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F71B6" w14:textId="77777777" w:rsidR="00551A5E" w:rsidRPr="00FF1EF3" w:rsidRDefault="00551A5E" w:rsidP="00551A5E">
      <w:pPr>
        <w:jc w:val="both"/>
        <w:rPr>
          <w:rFonts w:asciiTheme="minorHAnsi" w:hAnsiTheme="minorHAnsi" w:cstheme="minorHAnsi"/>
          <w:b/>
          <w:lang w:val="ro-RO"/>
        </w:rPr>
      </w:pPr>
    </w:p>
    <w:tbl>
      <w:tblPr>
        <w:tblpPr w:leftFromText="180" w:rightFromText="180" w:vertAnchor="page" w:horzAnchor="margin" w:tblpY="1366"/>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9"/>
      </w:tblGrid>
      <w:tr w:rsidR="00551A5E" w:rsidRPr="00505972" w14:paraId="6CBF3C39" w14:textId="77777777" w:rsidTr="00551A5E">
        <w:trPr>
          <w:trHeight w:val="421"/>
        </w:trPr>
        <w:tc>
          <w:tcPr>
            <w:tcW w:w="8879" w:type="dxa"/>
            <w:shd w:val="clear" w:color="auto" w:fill="CCCCCC"/>
            <w:vAlign w:val="center"/>
          </w:tcPr>
          <w:p w14:paraId="6F290D23" w14:textId="2E36A6DD" w:rsidR="00551A5E" w:rsidRPr="00505972" w:rsidRDefault="00551A5E" w:rsidP="00551A5E">
            <w:pPr>
              <w:jc w:val="center"/>
              <w:rPr>
                <w:rFonts w:asciiTheme="minorHAnsi" w:hAnsiTheme="minorHAnsi" w:cstheme="minorHAnsi"/>
                <w:lang w:val="gsw-FR"/>
              </w:rPr>
            </w:pPr>
            <w:r w:rsidRPr="00FF1EF3">
              <w:rPr>
                <w:rFonts w:asciiTheme="minorHAnsi" w:hAnsiTheme="minorHAnsi" w:cstheme="minorHAnsi"/>
                <w:lang w:val="gsw-FR"/>
              </w:rPr>
              <w:br w:type="page"/>
            </w:r>
            <w:r w:rsidRPr="00505972">
              <w:rPr>
                <w:rFonts w:asciiTheme="minorHAnsi" w:hAnsiTheme="minorHAnsi" w:cstheme="minorHAnsi"/>
                <w:b/>
                <w:bCs/>
                <w:color w:val="000000"/>
                <w:lang w:val="gsw-FR"/>
              </w:rPr>
              <w:t xml:space="preserve">Anexa 10  </w:t>
            </w:r>
            <w:r w:rsidRPr="00505972">
              <w:rPr>
                <w:rFonts w:asciiTheme="minorHAnsi" w:hAnsiTheme="minorHAnsi" w:cstheme="minorHAnsi"/>
                <w:b/>
                <w:bCs/>
                <w:lang w:val="ro-RO"/>
              </w:rPr>
              <w:t xml:space="preserve"> </w:t>
            </w:r>
            <w:r w:rsidRPr="00505972">
              <w:rPr>
                <w:rFonts w:asciiTheme="minorHAnsi" w:hAnsiTheme="minorHAnsi" w:cstheme="minorHAnsi"/>
                <w:b/>
                <w:lang w:val="ro-RO"/>
              </w:rPr>
              <w:t xml:space="preserve"> Analiză energetică</w:t>
            </w:r>
          </w:p>
          <w:p w14:paraId="14E9E9E9" w14:textId="77777777" w:rsidR="00551A5E" w:rsidRPr="00505972" w:rsidRDefault="00551A5E" w:rsidP="00825BDF">
            <w:pPr>
              <w:jc w:val="center"/>
              <w:rPr>
                <w:rFonts w:asciiTheme="minorHAnsi" w:hAnsiTheme="minorHAnsi" w:cstheme="minorHAnsi"/>
                <w:lang w:val="ro-RO"/>
              </w:rPr>
            </w:pPr>
          </w:p>
        </w:tc>
      </w:tr>
    </w:tbl>
    <w:p w14:paraId="1519E240" w14:textId="0FC9A58F" w:rsidR="00D96866" w:rsidRPr="00505972" w:rsidRDefault="00D96866" w:rsidP="008A24A4">
      <w:pPr>
        <w:jc w:val="both"/>
        <w:rPr>
          <w:rFonts w:asciiTheme="minorHAnsi" w:hAnsiTheme="minorHAnsi" w:cstheme="minorHAnsi"/>
          <w:b/>
          <w:lang w:val="ro-RO"/>
        </w:rPr>
      </w:pPr>
    </w:p>
    <w:p w14:paraId="45E1138D" w14:textId="66B7CF54" w:rsidR="00551A5E" w:rsidRPr="00505972" w:rsidRDefault="00551A5E" w:rsidP="008A24A4">
      <w:pPr>
        <w:jc w:val="both"/>
        <w:rPr>
          <w:rFonts w:asciiTheme="minorHAnsi" w:hAnsiTheme="minorHAnsi" w:cstheme="minorHAnsi"/>
          <w:b/>
          <w:lang w:val="ro-RO"/>
        </w:rPr>
      </w:pPr>
    </w:p>
    <w:p w14:paraId="3499B1D1" w14:textId="074772C6" w:rsidR="00551A5E" w:rsidRPr="00505972" w:rsidRDefault="00551A5E" w:rsidP="008A24A4">
      <w:pPr>
        <w:jc w:val="both"/>
        <w:rPr>
          <w:rFonts w:asciiTheme="minorHAnsi" w:hAnsiTheme="minorHAnsi" w:cstheme="minorHAnsi"/>
          <w:b/>
          <w:lang w:val="ro-RO"/>
        </w:rPr>
      </w:pPr>
    </w:p>
    <w:p w14:paraId="5B0AD338" w14:textId="4955FB83" w:rsidR="00551A5E" w:rsidRPr="00505972" w:rsidRDefault="00551A5E" w:rsidP="008A24A4">
      <w:pPr>
        <w:jc w:val="both"/>
        <w:rPr>
          <w:rFonts w:asciiTheme="minorHAnsi" w:hAnsiTheme="minorHAnsi" w:cstheme="minorHAnsi"/>
          <w:b/>
          <w:lang w:val="ro-RO"/>
        </w:rPr>
      </w:pPr>
    </w:p>
    <w:p w14:paraId="029EA736" w14:textId="1B817532" w:rsidR="00551A5E" w:rsidRPr="00505972" w:rsidRDefault="00551A5E" w:rsidP="008A24A4">
      <w:pPr>
        <w:jc w:val="both"/>
        <w:rPr>
          <w:rFonts w:asciiTheme="minorHAnsi" w:hAnsiTheme="minorHAnsi" w:cstheme="minorHAnsi"/>
          <w:b/>
          <w:lang w:val="ro-RO"/>
        </w:rPr>
      </w:pPr>
    </w:p>
    <w:p w14:paraId="5079C9F2" w14:textId="6B451E08" w:rsidR="00551A5E" w:rsidRPr="00505972" w:rsidRDefault="00551A5E" w:rsidP="008A24A4">
      <w:pPr>
        <w:jc w:val="both"/>
        <w:rPr>
          <w:rFonts w:asciiTheme="minorHAnsi" w:hAnsiTheme="minorHAnsi" w:cstheme="minorHAnsi"/>
          <w:b/>
          <w:lang w:val="ro-RO"/>
        </w:rPr>
      </w:pPr>
    </w:p>
    <w:p w14:paraId="559DFFEF" w14:textId="29704460" w:rsidR="00551A5E" w:rsidRPr="00505972" w:rsidRDefault="00551A5E" w:rsidP="008A24A4">
      <w:pPr>
        <w:jc w:val="both"/>
        <w:rPr>
          <w:rFonts w:asciiTheme="minorHAnsi" w:hAnsiTheme="minorHAnsi" w:cstheme="minorHAnsi"/>
          <w:b/>
          <w:lang w:val="ro-RO"/>
        </w:rPr>
      </w:pPr>
    </w:p>
    <w:p w14:paraId="52FBD477" w14:textId="77777777" w:rsidR="00551A5E" w:rsidRPr="00505972" w:rsidRDefault="00551A5E" w:rsidP="008A24A4">
      <w:pPr>
        <w:jc w:val="both"/>
        <w:rPr>
          <w:rFonts w:asciiTheme="minorHAnsi" w:hAnsiTheme="minorHAnsi" w:cstheme="minorHAnsi"/>
          <w:b/>
          <w:lang w:val="ro-RO"/>
        </w:rPr>
      </w:pPr>
    </w:p>
    <w:p w14:paraId="16893A9E" w14:textId="77777777"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505972">
        <w:rPr>
          <w:rFonts w:asciiTheme="minorHAnsi" w:eastAsia="Times New Roman" w:hAnsiTheme="minorHAnsi" w:cstheme="minorHAnsi"/>
          <w:b/>
          <w:iCs/>
          <w:lang w:val="ro-RO"/>
        </w:rPr>
        <w:t>Programul Operaţional Infrastructură Mare 2014-2020</w:t>
      </w:r>
    </w:p>
    <w:p w14:paraId="299A7B0B" w14:textId="77777777"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p>
    <w:p w14:paraId="266F1EF4" w14:textId="77777777"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505972">
        <w:rPr>
          <w:rFonts w:asciiTheme="minorHAnsi" w:eastAsia="Times New Roman" w:hAnsiTheme="minorHAnsi" w:cstheme="minorHAnsi"/>
          <w:b/>
          <w:iCs/>
          <w:lang w:val="ro-RO"/>
        </w:rPr>
        <w:t>Axa Prioritară 11: Măsuri de îmbunătățire a eficienței energetice și stimularea utilizării energiei regenerabile</w:t>
      </w:r>
    </w:p>
    <w:p w14:paraId="100334D6" w14:textId="77777777"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p>
    <w:p w14:paraId="660EA013" w14:textId="77777777"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505972">
        <w:rPr>
          <w:rFonts w:asciiTheme="minorHAnsi" w:eastAsia="Times New Roman" w:hAnsiTheme="minorHAnsi" w:cstheme="minorHAnsi"/>
          <w:b/>
          <w:iCs/>
          <w:lang w:val="ro-RO"/>
        </w:rPr>
        <w:t xml:space="preserve">Obiectivul specific 11.1: Eficiență energetică și utilizarea energiei din surse regenerabile pentru consumul propriu la nivelul întreprinderilor </w:t>
      </w:r>
    </w:p>
    <w:p w14:paraId="1721A81D" w14:textId="77777777"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bCs/>
          <w:lang w:val="ro-RO"/>
        </w:rPr>
      </w:pPr>
    </w:p>
    <w:p w14:paraId="013B15AA" w14:textId="77777777"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bCs/>
          <w:lang w:val="ro-RO"/>
        </w:rPr>
      </w:pPr>
    </w:p>
    <w:p w14:paraId="52BAC5EA" w14:textId="667278E5"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505972">
        <w:rPr>
          <w:rFonts w:asciiTheme="minorHAnsi" w:eastAsia="Calibri" w:hAnsiTheme="minorHAnsi" w:cstheme="minorHAnsi"/>
          <w:b/>
          <w:bCs/>
          <w:color w:val="FF0000"/>
          <w:lang w:val="ro-RO"/>
        </w:rPr>
        <w:t>Eficiență energetică și utilizarea energiei din surse regenerabile pentru consumul propriu la nivelul întreprinderilor</w:t>
      </w:r>
    </w:p>
    <w:p w14:paraId="5094C5BA" w14:textId="767256EB"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1B7D7A39" w14:textId="743BC265"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505972">
        <w:rPr>
          <w:rFonts w:asciiTheme="minorHAnsi" w:eastAsia="Calibri" w:hAnsiTheme="minorHAnsi" w:cstheme="minorHAnsi"/>
          <w:b/>
          <w:bCs/>
          <w:color w:val="FF0000"/>
          <w:lang w:val="ro-RO"/>
        </w:rPr>
        <w:t>Titlul proiect:</w:t>
      </w:r>
    </w:p>
    <w:p w14:paraId="339D8644" w14:textId="3D34B5FF"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2A36C291" w14:textId="1DB3A4E5"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505972">
        <w:rPr>
          <w:rFonts w:asciiTheme="minorHAnsi" w:eastAsia="Calibri" w:hAnsiTheme="minorHAnsi" w:cstheme="minorHAnsi"/>
          <w:b/>
          <w:bCs/>
          <w:color w:val="FF0000"/>
          <w:lang w:val="ro-RO"/>
        </w:rPr>
        <w:t>Punct de lucru/puncte de lucru incluse în analiza energetică</w:t>
      </w:r>
    </w:p>
    <w:p w14:paraId="018D59F5" w14:textId="26C0C03B" w:rsidR="00551A5E" w:rsidRPr="00505972"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4DFD8482" w14:textId="30CCAB77" w:rsidR="00551A5E" w:rsidRPr="00505972" w:rsidRDefault="00551A5E" w:rsidP="00551A5E">
      <w:pPr>
        <w:jc w:val="both"/>
        <w:rPr>
          <w:rFonts w:asciiTheme="minorHAnsi" w:hAnsiTheme="minorHAnsi" w:cstheme="minorHAnsi"/>
          <w:b/>
          <w:lang w:val="ro-RO"/>
        </w:rPr>
      </w:pPr>
    </w:p>
    <w:p w14:paraId="075A7B7B" w14:textId="77777777" w:rsidR="00DF7C51" w:rsidRPr="00505972" w:rsidRDefault="00DF7C51">
      <w:pPr>
        <w:spacing w:after="160" w:line="259" w:lineRule="auto"/>
        <w:rPr>
          <w:rFonts w:asciiTheme="minorHAnsi" w:hAnsiTheme="minorHAnsi" w:cstheme="minorHAnsi"/>
          <w:b/>
          <w:lang w:val="ro-RO"/>
        </w:rPr>
      </w:pPr>
    </w:p>
    <w:p w14:paraId="5EAFAF6E" w14:textId="77777777" w:rsidR="00DF7C51" w:rsidRPr="00505972" w:rsidRDefault="00DF7C51">
      <w:pPr>
        <w:spacing w:after="160" w:line="259" w:lineRule="auto"/>
        <w:rPr>
          <w:rFonts w:asciiTheme="minorHAnsi" w:hAnsiTheme="minorHAnsi" w:cstheme="minorHAnsi"/>
          <w:b/>
          <w:lang w:val="ro-RO"/>
        </w:rPr>
      </w:pPr>
      <w:r w:rsidRPr="00505972">
        <w:rPr>
          <w:rFonts w:asciiTheme="minorHAnsi" w:hAnsiTheme="minorHAnsi" w:cstheme="minorHAnsi"/>
          <w:b/>
          <w:lang w:val="ro-RO"/>
        </w:rPr>
        <w:t>NOTA!</w:t>
      </w:r>
    </w:p>
    <w:p w14:paraId="36DAC408" w14:textId="6BE467F2" w:rsidR="00551A5E" w:rsidRPr="00505972" w:rsidRDefault="00DF7C51" w:rsidP="000106C1">
      <w:pPr>
        <w:spacing w:after="160" w:line="259" w:lineRule="auto"/>
        <w:jc w:val="both"/>
        <w:rPr>
          <w:rFonts w:asciiTheme="minorHAnsi" w:hAnsiTheme="minorHAnsi" w:cstheme="minorHAnsi"/>
          <w:b/>
          <w:lang w:val="ro-RO"/>
        </w:rPr>
      </w:pPr>
      <w:r w:rsidRPr="00505972">
        <w:rPr>
          <w:rFonts w:asciiTheme="minorHAnsi" w:hAnsiTheme="minorHAnsi" w:cstheme="minorHAnsi"/>
          <w:b/>
          <w:lang w:val="ro-RO"/>
        </w:rPr>
        <w:t>In cadrul apelurilor de proiecte pe</w:t>
      </w:r>
      <w:r w:rsidR="002629CA" w:rsidRPr="00505972">
        <w:rPr>
          <w:rFonts w:asciiTheme="minorHAnsi" w:hAnsiTheme="minorHAnsi" w:cstheme="minorHAnsi"/>
          <w:b/>
          <w:lang w:val="ro-RO"/>
        </w:rPr>
        <w:t>ntru care se aplica schema de minimis, proiecte</w:t>
      </w:r>
      <w:r w:rsidR="00E51406" w:rsidRPr="00505972">
        <w:rPr>
          <w:rFonts w:asciiTheme="minorHAnsi" w:hAnsiTheme="minorHAnsi" w:cstheme="minorHAnsi"/>
          <w:b/>
          <w:lang w:val="ro-RO"/>
        </w:rPr>
        <w:t>le</w:t>
      </w:r>
      <w:r w:rsidR="002629CA" w:rsidRPr="00505972">
        <w:rPr>
          <w:rFonts w:asciiTheme="minorHAnsi" w:hAnsiTheme="minorHAnsi" w:cstheme="minorHAnsi"/>
          <w:b/>
          <w:lang w:val="ro-RO"/>
        </w:rPr>
        <w:t xml:space="preserve"> pot cuprinde doar măsuri de eficiență energetică, doar măsuri privind</w:t>
      </w:r>
      <w:r w:rsidR="000106C1" w:rsidRPr="00505972">
        <w:rPr>
          <w:rFonts w:asciiTheme="minorHAnsi" w:hAnsiTheme="minorHAnsi" w:cstheme="minorHAnsi"/>
          <w:b/>
          <w:lang w:val="ro-RO"/>
        </w:rPr>
        <w:t xml:space="preserve"> producția de energie din</w:t>
      </w:r>
      <w:r w:rsidR="002629CA" w:rsidRPr="00505972">
        <w:rPr>
          <w:rFonts w:asciiTheme="minorHAnsi" w:hAnsiTheme="minorHAnsi" w:cstheme="minorHAnsi"/>
          <w:b/>
          <w:lang w:val="ro-RO"/>
        </w:rPr>
        <w:t xml:space="preserve"> RES, sau măsuri combinate pentru unul sau mai multe puncte de lucru.</w:t>
      </w:r>
      <w:r w:rsidR="00E51406" w:rsidRPr="00505972">
        <w:rPr>
          <w:rFonts w:asciiTheme="minorHAnsi" w:hAnsiTheme="minorHAnsi" w:cstheme="minorHAnsi"/>
          <w:b/>
          <w:lang w:val="ro-RO"/>
        </w:rPr>
        <w:t xml:space="preserve"> Analiza energetică va evidența toate aceste aspecte pentru claritate.</w:t>
      </w:r>
      <w:r w:rsidR="00551A5E" w:rsidRPr="00505972">
        <w:rPr>
          <w:rFonts w:asciiTheme="minorHAnsi" w:hAnsiTheme="minorHAnsi" w:cstheme="minorHAnsi"/>
          <w:b/>
          <w:lang w:val="ro-RO"/>
        </w:rPr>
        <w:br w:type="page"/>
      </w:r>
    </w:p>
    <w:p w14:paraId="171236CA" w14:textId="77777777" w:rsidR="009024A2" w:rsidRPr="00505972" w:rsidRDefault="009024A2" w:rsidP="00551A5E">
      <w:pPr>
        <w:jc w:val="both"/>
        <w:rPr>
          <w:rFonts w:asciiTheme="minorHAnsi" w:hAnsiTheme="minorHAnsi" w:cstheme="minorHAnsi"/>
          <w:b/>
          <w:lang w:val="ro-RO"/>
        </w:rPr>
      </w:pPr>
    </w:p>
    <w:sdt>
      <w:sdtPr>
        <w:rPr>
          <w:rFonts w:ascii="Calibri" w:eastAsiaTheme="minorHAnsi" w:hAnsi="Calibri" w:cs="Calibri"/>
          <w:color w:val="auto"/>
          <w:sz w:val="22"/>
          <w:lang w:val="en-GB"/>
        </w:rPr>
        <w:id w:val="-656688242"/>
        <w:docPartObj>
          <w:docPartGallery w:val="Table of Contents"/>
          <w:docPartUnique/>
        </w:docPartObj>
      </w:sdtPr>
      <w:sdtEndPr>
        <w:rPr>
          <w:rFonts w:asciiTheme="minorHAnsi" w:hAnsiTheme="minorHAnsi" w:cstheme="minorHAnsi"/>
          <w:b/>
          <w:bCs/>
          <w:noProof/>
        </w:rPr>
      </w:sdtEndPr>
      <w:sdtContent>
        <w:p w14:paraId="766AEA86" w14:textId="118BE44D" w:rsidR="009024A2" w:rsidRPr="00505972" w:rsidRDefault="009024A2" w:rsidP="00FF1EF3">
          <w:pPr>
            <w:pStyle w:val="TOCHeading"/>
          </w:pPr>
          <w:r w:rsidRPr="00505972">
            <w:t>Contents</w:t>
          </w:r>
        </w:p>
        <w:p w14:paraId="79EEF1C6" w14:textId="43BF5FB6" w:rsidR="00D9520E" w:rsidRPr="00505972" w:rsidRDefault="009024A2">
          <w:pPr>
            <w:pStyle w:val="TOC1"/>
            <w:rPr>
              <w:rFonts w:asciiTheme="minorHAnsi" w:eastAsiaTheme="minorEastAsia" w:hAnsiTheme="minorHAnsi" w:cstheme="minorHAnsi"/>
              <w:noProof/>
              <w:lang w:val="en-US"/>
            </w:rPr>
          </w:pPr>
          <w:r w:rsidRPr="00505972">
            <w:rPr>
              <w:rFonts w:asciiTheme="minorHAnsi" w:hAnsiTheme="minorHAnsi" w:cstheme="minorHAnsi"/>
            </w:rPr>
            <w:fldChar w:fldCharType="begin"/>
          </w:r>
          <w:r w:rsidRPr="00505972">
            <w:rPr>
              <w:rFonts w:asciiTheme="minorHAnsi" w:hAnsiTheme="minorHAnsi" w:cstheme="minorHAnsi"/>
            </w:rPr>
            <w:instrText xml:space="preserve"> TOC \o "1-3" \h \z \u </w:instrText>
          </w:r>
          <w:r w:rsidRPr="00505972">
            <w:rPr>
              <w:rFonts w:asciiTheme="minorHAnsi" w:hAnsiTheme="minorHAnsi" w:cstheme="minorHAnsi"/>
            </w:rPr>
            <w:fldChar w:fldCharType="separate"/>
          </w:r>
          <w:hyperlink w:anchor="_Toc112839012" w:history="1">
            <w:r w:rsidR="00D9520E" w:rsidRPr="00505972">
              <w:rPr>
                <w:rStyle w:val="Hyperlink"/>
                <w:rFonts w:asciiTheme="minorHAnsi" w:hAnsiTheme="minorHAnsi" w:cstheme="minorHAnsi"/>
                <w:noProof/>
              </w:rPr>
              <w:t>Secţiunea I.</w:t>
            </w:r>
            <w:r w:rsidR="00D9520E" w:rsidRPr="00505972">
              <w:rPr>
                <w:rFonts w:asciiTheme="minorHAnsi" w:eastAsiaTheme="minorEastAsia" w:hAnsiTheme="minorHAnsi" w:cstheme="minorHAnsi"/>
                <w:noProof/>
                <w:lang w:val="en-US"/>
              </w:rPr>
              <w:tab/>
            </w:r>
            <w:r w:rsidR="00D9520E" w:rsidRPr="00505972">
              <w:rPr>
                <w:rStyle w:val="Hyperlink"/>
                <w:rFonts w:asciiTheme="minorHAnsi" w:hAnsiTheme="minorHAnsi" w:cstheme="minorHAnsi"/>
                <w:noProof/>
              </w:rPr>
              <w:t>DESCRIEREA SOLICITANTULUI</w:t>
            </w:r>
            <w:r w:rsidR="00D9520E" w:rsidRPr="00505972">
              <w:rPr>
                <w:rFonts w:asciiTheme="minorHAnsi" w:hAnsiTheme="minorHAnsi" w:cstheme="minorHAnsi"/>
                <w:noProof/>
                <w:webHidden/>
              </w:rPr>
              <w:tab/>
            </w:r>
            <w:r w:rsidR="00D9520E" w:rsidRPr="00505972">
              <w:rPr>
                <w:rFonts w:asciiTheme="minorHAnsi" w:hAnsiTheme="minorHAnsi" w:cstheme="minorHAnsi"/>
                <w:noProof/>
                <w:webHidden/>
              </w:rPr>
              <w:fldChar w:fldCharType="begin"/>
            </w:r>
            <w:r w:rsidR="00D9520E" w:rsidRPr="00505972">
              <w:rPr>
                <w:rFonts w:asciiTheme="minorHAnsi" w:hAnsiTheme="minorHAnsi" w:cstheme="minorHAnsi"/>
                <w:noProof/>
                <w:webHidden/>
              </w:rPr>
              <w:instrText xml:space="preserve"> PAGEREF _Toc112839012 \h </w:instrText>
            </w:r>
            <w:r w:rsidR="00D9520E" w:rsidRPr="00505972">
              <w:rPr>
                <w:rFonts w:asciiTheme="minorHAnsi" w:hAnsiTheme="minorHAnsi" w:cstheme="minorHAnsi"/>
                <w:noProof/>
                <w:webHidden/>
              </w:rPr>
            </w:r>
            <w:r w:rsidR="00D9520E" w:rsidRPr="00505972">
              <w:rPr>
                <w:rFonts w:asciiTheme="minorHAnsi" w:hAnsiTheme="minorHAnsi" w:cstheme="minorHAnsi"/>
                <w:noProof/>
                <w:webHidden/>
              </w:rPr>
              <w:fldChar w:fldCharType="separate"/>
            </w:r>
            <w:r w:rsidR="00D9520E" w:rsidRPr="00505972">
              <w:rPr>
                <w:rFonts w:asciiTheme="minorHAnsi" w:hAnsiTheme="minorHAnsi" w:cstheme="minorHAnsi"/>
                <w:noProof/>
                <w:webHidden/>
              </w:rPr>
              <w:t>2</w:t>
            </w:r>
            <w:r w:rsidR="00D9520E" w:rsidRPr="00505972">
              <w:rPr>
                <w:rFonts w:asciiTheme="minorHAnsi" w:hAnsiTheme="minorHAnsi" w:cstheme="minorHAnsi"/>
                <w:noProof/>
                <w:webHidden/>
              </w:rPr>
              <w:fldChar w:fldCharType="end"/>
            </w:r>
          </w:hyperlink>
        </w:p>
        <w:p w14:paraId="5EBE4545" w14:textId="771AE838" w:rsidR="00D9520E" w:rsidRPr="00505972" w:rsidRDefault="00000000">
          <w:pPr>
            <w:pStyle w:val="TOC1"/>
            <w:rPr>
              <w:rFonts w:asciiTheme="minorHAnsi" w:eastAsiaTheme="minorEastAsia" w:hAnsiTheme="minorHAnsi" w:cstheme="minorHAnsi"/>
              <w:noProof/>
              <w:lang w:val="en-US"/>
            </w:rPr>
          </w:pPr>
          <w:hyperlink w:anchor="_Toc112839013" w:history="1">
            <w:r w:rsidR="00D9520E" w:rsidRPr="00505972">
              <w:rPr>
                <w:rStyle w:val="Hyperlink"/>
                <w:rFonts w:asciiTheme="minorHAnsi" w:hAnsiTheme="minorHAnsi" w:cstheme="minorHAnsi"/>
                <w:noProof/>
              </w:rPr>
              <w:t>Secţiunea II.</w:t>
            </w:r>
            <w:r w:rsidR="00D9520E" w:rsidRPr="00505972">
              <w:rPr>
                <w:rFonts w:asciiTheme="minorHAnsi" w:eastAsiaTheme="minorEastAsia" w:hAnsiTheme="minorHAnsi" w:cstheme="minorHAnsi"/>
                <w:noProof/>
                <w:lang w:val="en-US"/>
              </w:rPr>
              <w:tab/>
            </w:r>
            <w:r w:rsidR="00D9520E" w:rsidRPr="00505972">
              <w:rPr>
                <w:rStyle w:val="Hyperlink"/>
                <w:rFonts w:asciiTheme="minorHAnsi" w:hAnsiTheme="minorHAnsi" w:cstheme="minorHAnsi"/>
                <w:noProof/>
              </w:rPr>
              <w:t>Date despre expertul independent care a realizat analiza energetică</w:t>
            </w:r>
            <w:r w:rsidR="00D9520E" w:rsidRPr="00505972">
              <w:rPr>
                <w:rFonts w:asciiTheme="minorHAnsi" w:hAnsiTheme="minorHAnsi" w:cstheme="minorHAnsi"/>
                <w:noProof/>
                <w:webHidden/>
              </w:rPr>
              <w:tab/>
            </w:r>
            <w:r w:rsidR="00D9520E" w:rsidRPr="00505972">
              <w:rPr>
                <w:rFonts w:asciiTheme="minorHAnsi" w:hAnsiTheme="minorHAnsi" w:cstheme="minorHAnsi"/>
                <w:noProof/>
                <w:webHidden/>
              </w:rPr>
              <w:fldChar w:fldCharType="begin"/>
            </w:r>
            <w:r w:rsidR="00D9520E" w:rsidRPr="00505972">
              <w:rPr>
                <w:rFonts w:asciiTheme="minorHAnsi" w:hAnsiTheme="minorHAnsi" w:cstheme="minorHAnsi"/>
                <w:noProof/>
                <w:webHidden/>
              </w:rPr>
              <w:instrText xml:space="preserve"> PAGEREF _Toc112839013 \h </w:instrText>
            </w:r>
            <w:r w:rsidR="00D9520E" w:rsidRPr="00505972">
              <w:rPr>
                <w:rFonts w:asciiTheme="minorHAnsi" w:hAnsiTheme="minorHAnsi" w:cstheme="minorHAnsi"/>
                <w:noProof/>
                <w:webHidden/>
              </w:rPr>
            </w:r>
            <w:r w:rsidR="00D9520E" w:rsidRPr="00505972">
              <w:rPr>
                <w:rFonts w:asciiTheme="minorHAnsi" w:hAnsiTheme="minorHAnsi" w:cstheme="minorHAnsi"/>
                <w:noProof/>
                <w:webHidden/>
              </w:rPr>
              <w:fldChar w:fldCharType="separate"/>
            </w:r>
            <w:r w:rsidR="00D9520E" w:rsidRPr="00505972">
              <w:rPr>
                <w:rFonts w:asciiTheme="minorHAnsi" w:hAnsiTheme="minorHAnsi" w:cstheme="minorHAnsi"/>
                <w:noProof/>
                <w:webHidden/>
              </w:rPr>
              <w:t>2</w:t>
            </w:r>
            <w:r w:rsidR="00D9520E" w:rsidRPr="00505972">
              <w:rPr>
                <w:rFonts w:asciiTheme="minorHAnsi" w:hAnsiTheme="minorHAnsi" w:cstheme="minorHAnsi"/>
                <w:noProof/>
                <w:webHidden/>
              </w:rPr>
              <w:fldChar w:fldCharType="end"/>
            </w:r>
          </w:hyperlink>
        </w:p>
        <w:p w14:paraId="44744A26" w14:textId="0E83CAC3" w:rsidR="00D9520E" w:rsidRPr="00505972" w:rsidRDefault="00000000">
          <w:pPr>
            <w:pStyle w:val="TOC1"/>
            <w:rPr>
              <w:rFonts w:asciiTheme="minorHAnsi" w:eastAsiaTheme="minorEastAsia" w:hAnsiTheme="minorHAnsi" w:cstheme="minorHAnsi"/>
              <w:noProof/>
              <w:lang w:val="en-US"/>
            </w:rPr>
          </w:pPr>
          <w:hyperlink w:anchor="_Toc112839014" w:history="1">
            <w:r w:rsidR="00D9520E" w:rsidRPr="00505972">
              <w:rPr>
                <w:rStyle w:val="Hyperlink"/>
                <w:rFonts w:asciiTheme="minorHAnsi" w:hAnsiTheme="minorHAnsi" w:cstheme="minorHAnsi"/>
                <w:noProof/>
              </w:rPr>
              <w:t>Secţiunea III.</w:t>
            </w:r>
            <w:r w:rsidR="00D9520E" w:rsidRPr="00505972">
              <w:rPr>
                <w:rFonts w:asciiTheme="minorHAnsi" w:eastAsiaTheme="minorEastAsia" w:hAnsiTheme="minorHAnsi" w:cstheme="minorHAnsi"/>
                <w:noProof/>
                <w:lang w:val="en-US"/>
              </w:rPr>
              <w:tab/>
            </w:r>
            <w:r w:rsidR="00D9520E" w:rsidRPr="00505972">
              <w:rPr>
                <w:rStyle w:val="Hyperlink"/>
                <w:rFonts w:asciiTheme="minorHAnsi" w:hAnsiTheme="minorHAnsi" w:cstheme="minorHAnsi"/>
                <w:noProof/>
              </w:rPr>
              <w:t>Identificarea imobilului și/sau activitatea economică supuse analizei energetice</w:t>
            </w:r>
            <w:r w:rsidR="00D9520E" w:rsidRPr="00505972">
              <w:rPr>
                <w:rFonts w:asciiTheme="minorHAnsi" w:hAnsiTheme="minorHAnsi" w:cstheme="minorHAnsi"/>
                <w:noProof/>
                <w:webHidden/>
              </w:rPr>
              <w:tab/>
            </w:r>
            <w:r w:rsidR="00D9520E" w:rsidRPr="00505972">
              <w:rPr>
                <w:rFonts w:asciiTheme="minorHAnsi" w:hAnsiTheme="minorHAnsi" w:cstheme="minorHAnsi"/>
                <w:noProof/>
                <w:webHidden/>
              </w:rPr>
              <w:fldChar w:fldCharType="begin"/>
            </w:r>
            <w:r w:rsidR="00D9520E" w:rsidRPr="00505972">
              <w:rPr>
                <w:rFonts w:asciiTheme="minorHAnsi" w:hAnsiTheme="minorHAnsi" w:cstheme="minorHAnsi"/>
                <w:noProof/>
                <w:webHidden/>
              </w:rPr>
              <w:instrText xml:space="preserve"> PAGEREF _Toc112839014 \h </w:instrText>
            </w:r>
            <w:r w:rsidR="00D9520E" w:rsidRPr="00505972">
              <w:rPr>
                <w:rFonts w:asciiTheme="minorHAnsi" w:hAnsiTheme="minorHAnsi" w:cstheme="minorHAnsi"/>
                <w:noProof/>
                <w:webHidden/>
              </w:rPr>
            </w:r>
            <w:r w:rsidR="00D9520E" w:rsidRPr="00505972">
              <w:rPr>
                <w:rFonts w:asciiTheme="minorHAnsi" w:hAnsiTheme="minorHAnsi" w:cstheme="minorHAnsi"/>
                <w:noProof/>
                <w:webHidden/>
              </w:rPr>
              <w:fldChar w:fldCharType="separate"/>
            </w:r>
            <w:r w:rsidR="00D9520E" w:rsidRPr="00505972">
              <w:rPr>
                <w:rFonts w:asciiTheme="minorHAnsi" w:hAnsiTheme="minorHAnsi" w:cstheme="minorHAnsi"/>
                <w:noProof/>
                <w:webHidden/>
              </w:rPr>
              <w:t>2</w:t>
            </w:r>
            <w:r w:rsidR="00D9520E" w:rsidRPr="00505972">
              <w:rPr>
                <w:rFonts w:asciiTheme="minorHAnsi" w:hAnsiTheme="minorHAnsi" w:cstheme="minorHAnsi"/>
                <w:noProof/>
                <w:webHidden/>
              </w:rPr>
              <w:fldChar w:fldCharType="end"/>
            </w:r>
          </w:hyperlink>
        </w:p>
        <w:p w14:paraId="3C4D64BA" w14:textId="6394CA8D" w:rsidR="00D9520E" w:rsidRPr="00505972" w:rsidRDefault="00000000">
          <w:pPr>
            <w:pStyle w:val="TOC1"/>
            <w:rPr>
              <w:rFonts w:asciiTheme="minorHAnsi" w:eastAsiaTheme="minorEastAsia" w:hAnsiTheme="minorHAnsi" w:cstheme="minorHAnsi"/>
              <w:noProof/>
              <w:lang w:val="en-US"/>
            </w:rPr>
          </w:pPr>
          <w:hyperlink w:anchor="_Toc112839015" w:history="1">
            <w:r w:rsidR="00D9520E" w:rsidRPr="00505972">
              <w:rPr>
                <w:rStyle w:val="Hyperlink"/>
                <w:rFonts w:asciiTheme="minorHAnsi" w:hAnsiTheme="minorHAnsi" w:cstheme="minorHAnsi"/>
                <w:noProof/>
              </w:rPr>
              <w:t>Secţiunea IV.</w:t>
            </w:r>
            <w:r w:rsidR="00D9520E" w:rsidRPr="00505972">
              <w:rPr>
                <w:rFonts w:asciiTheme="minorHAnsi" w:eastAsiaTheme="minorEastAsia" w:hAnsiTheme="minorHAnsi" w:cstheme="minorHAnsi"/>
                <w:noProof/>
                <w:lang w:val="en-US"/>
              </w:rPr>
              <w:tab/>
            </w:r>
            <w:r w:rsidR="00D9520E" w:rsidRPr="00505972">
              <w:rPr>
                <w:rStyle w:val="Hyperlink"/>
                <w:rFonts w:asciiTheme="minorHAnsi" w:hAnsiTheme="minorHAnsi" w:cstheme="minorHAnsi"/>
                <w:noProof/>
              </w:rPr>
              <w:t>Analiza situației existente privind consumul energetic al imobilului  și/sau al activității economice propuse a fie eficientizate energetic</w:t>
            </w:r>
            <w:r w:rsidR="00D9520E" w:rsidRPr="00505972">
              <w:rPr>
                <w:rFonts w:asciiTheme="minorHAnsi" w:hAnsiTheme="minorHAnsi" w:cstheme="minorHAnsi"/>
                <w:noProof/>
                <w:webHidden/>
              </w:rPr>
              <w:tab/>
            </w:r>
            <w:r w:rsidR="00D9520E" w:rsidRPr="00505972">
              <w:rPr>
                <w:rFonts w:asciiTheme="minorHAnsi" w:hAnsiTheme="minorHAnsi" w:cstheme="minorHAnsi"/>
                <w:noProof/>
                <w:webHidden/>
              </w:rPr>
              <w:fldChar w:fldCharType="begin"/>
            </w:r>
            <w:r w:rsidR="00D9520E" w:rsidRPr="00505972">
              <w:rPr>
                <w:rFonts w:asciiTheme="minorHAnsi" w:hAnsiTheme="minorHAnsi" w:cstheme="minorHAnsi"/>
                <w:noProof/>
                <w:webHidden/>
              </w:rPr>
              <w:instrText xml:space="preserve"> PAGEREF _Toc112839015 \h </w:instrText>
            </w:r>
            <w:r w:rsidR="00D9520E" w:rsidRPr="00505972">
              <w:rPr>
                <w:rFonts w:asciiTheme="minorHAnsi" w:hAnsiTheme="minorHAnsi" w:cstheme="minorHAnsi"/>
                <w:noProof/>
                <w:webHidden/>
              </w:rPr>
            </w:r>
            <w:r w:rsidR="00D9520E" w:rsidRPr="00505972">
              <w:rPr>
                <w:rFonts w:asciiTheme="minorHAnsi" w:hAnsiTheme="minorHAnsi" w:cstheme="minorHAnsi"/>
                <w:noProof/>
                <w:webHidden/>
              </w:rPr>
              <w:fldChar w:fldCharType="separate"/>
            </w:r>
            <w:r w:rsidR="00D9520E" w:rsidRPr="00505972">
              <w:rPr>
                <w:rFonts w:asciiTheme="minorHAnsi" w:hAnsiTheme="minorHAnsi" w:cstheme="minorHAnsi"/>
                <w:noProof/>
                <w:webHidden/>
              </w:rPr>
              <w:t>3</w:t>
            </w:r>
            <w:r w:rsidR="00D9520E" w:rsidRPr="00505972">
              <w:rPr>
                <w:rFonts w:asciiTheme="minorHAnsi" w:hAnsiTheme="minorHAnsi" w:cstheme="minorHAnsi"/>
                <w:noProof/>
                <w:webHidden/>
              </w:rPr>
              <w:fldChar w:fldCharType="end"/>
            </w:r>
          </w:hyperlink>
        </w:p>
        <w:p w14:paraId="001E1402" w14:textId="46868565" w:rsidR="00D9520E" w:rsidRPr="00505972" w:rsidRDefault="00000000">
          <w:pPr>
            <w:pStyle w:val="TOC1"/>
            <w:rPr>
              <w:rFonts w:asciiTheme="minorHAnsi" w:eastAsiaTheme="minorEastAsia" w:hAnsiTheme="minorHAnsi" w:cstheme="minorHAnsi"/>
              <w:noProof/>
              <w:lang w:val="en-US"/>
            </w:rPr>
          </w:pPr>
          <w:hyperlink w:anchor="_Toc112839016" w:history="1">
            <w:r w:rsidR="00D9520E" w:rsidRPr="00505972">
              <w:rPr>
                <w:rStyle w:val="Hyperlink"/>
                <w:rFonts w:asciiTheme="minorHAnsi" w:hAnsiTheme="minorHAnsi" w:cstheme="minorHAnsi"/>
                <w:noProof/>
              </w:rPr>
              <w:t>Secţiunea V.</w:t>
            </w:r>
            <w:r w:rsidR="00D9520E" w:rsidRPr="00505972">
              <w:rPr>
                <w:rFonts w:asciiTheme="minorHAnsi" w:eastAsiaTheme="minorEastAsia" w:hAnsiTheme="minorHAnsi" w:cstheme="minorHAnsi"/>
                <w:noProof/>
                <w:lang w:val="en-US"/>
              </w:rPr>
              <w:tab/>
            </w:r>
            <w:r w:rsidR="00D9520E" w:rsidRPr="00505972">
              <w:rPr>
                <w:rStyle w:val="Hyperlink"/>
                <w:rFonts w:asciiTheme="minorHAnsi" w:hAnsiTheme="minorHAnsi" w:cstheme="minorHAnsi"/>
                <w:noProof/>
              </w:rPr>
              <w:t>Oportunitatea proiectului și intervențiile propuse a fi realizate în cadrul proiectului</w:t>
            </w:r>
            <w:r w:rsidR="00D9520E" w:rsidRPr="00505972">
              <w:rPr>
                <w:rFonts w:asciiTheme="minorHAnsi" w:hAnsiTheme="minorHAnsi" w:cstheme="minorHAnsi"/>
                <w:noProof/>
                <w:webHidden/>
              </w:rPr>
              <w:tab/>
            </w:r>
            <w:r w:rsidR="00D9520E" w:rsidRPr="00505972">
              <w:rPr>
                <w:rFonts w:asciiTheme="minorHAnsi" w:hAnsiTheme="minorHAnsi" w:cstheme="minorHAnsi"/>
                <w:noProof/>
                <w:webHidden/>
              </w:rPr>
              <w:fldChar w:fldCharType="begin"/>
            </w:r>
            <w:r w:rsidR="00D9520E" w:rsidRPr="00505972">
              <w:rPr>
                <w:rFonts w:asciiTheme="minorHAnsi" w:hAnsiTheme="minorHAnsi" w:cstheme="minorHAnsi"/>
                <w:noProof/>
                <w:webHidden/>
              </w:rPr>
              <w:instrText xml:space="preserve"> PAGEREF _Toc112839016 \h </w:instrText>
            </w:r>
            <w:r w:rsidR="00D9520E" w:rsidRPr="00505972">
              <w:rPr>
                <w:rFonts w:asciiTheme="minorHAnsi" w:hAnsiTheme="minorHAnsi" w:cstheme="minorHAnsi"/>
                <w:noProof/>
                <w:webHidden/>
              </w:rPr>
            </w:r>
            <w:r w:rsidR="00D9520E" w:rsidRPr="00505972">
              <w:rPr>
                <w:rFonts w:asciiTheme="minorHAnsi" w:hAnsiTheme="minorHAnsi" w:cstheme="minorHAnsi"/>
                <w:noProof/>
                <w:webHidden/>
              </w:rPr>
              <w:fldChar w:fldCharType="separate"/>
            </w:r>
            <w:r w:rsidR="00D9520E" w:rsidRPr="00505972">
              <w:rPr>
                <w:rFonts w:asciiTheme="minorHAnsi" w:hAnsiTheme="minorHAnsi" w:cstheme="minorHAnsi"/>
                <w:noProof/>
                <w:webHidden/>
              </w:rPr>
              <w:t>4</w:t>
            </w:r>
            <w:r w:rsidR="00D9520E" w:rsidRPr="00505972">
              <w:rPr>
                <w:rFonts w:asciiTheme="minorHAnsi" w:hAnsiTheme="minorHAnsi" w:cstheme="minorHAnsi"/>
                <w:noProof/>
                <w:webHidden/>
              </w:rPr>
              <w:fldChar w:fldCharType="end"/>
            </w:r>
          </w:hyperlink>
        </w:p>
        <w:p w14:paraId="1CF23B70" w14:textId="037D32D2" w:rsidR="00D9520E" w:rsidRPr="00505972" w:rsidRDefault="00000000">
          <w:pPr>
            <w:pStyle w:val="TOC1"/>
            <w:rPr>
              <w:rFonts w:asciiTheme="minorHAnsi" w:eastAsiaTheme="minorEastAsia" w:hAnsiTheme="minorHAnsi" w:cstheme="minorHAnsi"/>
              <w:noProof/>
              <w:lang w:val="en-US"/>
            </w:rPr>
          </w:pPr>
          <w:hyperlink w:anchor="_Toc112839017" w:history="1">
            <w:r w:rsidR="00D9520E" w:rsidRPr="00505972">
              <w:rPr>
                <w:rStyle w:val="Hyperlink"/>
                <w:rFonts w:asciiTheme="minorHAnsi" w:hAnsiTheme="minorHAnsi" w:cstheme="minorHAnsi"/>
                <w:noProof/>
              </w:rPr>
              <w:t>Secţiunea VI.</w:t>
            </w:r>
            <w:r w:rsidR="00D9520E" w:rsidRPr="00505972">
              <w:rPr>
                <w:rFonts w:asciiTheme="minorHAnsi" w:eastAsiaTheme="minorEastAsia" w:hAnsiTheme="minorHAnsi" w:cstheme="minorHAnsi"/>
                <w:noProof/>
                <w:lang w:val="en-US"/>
              </w:rPr>
              <w:tab/>
            </w:r>
            <w:r w:rsidR="00D9520E" w:rsidRPr="00505972">
              <w:rPr>
                <w:rStyle w:val="Hyperlink"/>
                <w:rFonts w:asciiTheme="minorHAnsi" w:hAnsiTheme="minorHAnsi" w:cstheme="minorHAnsi"/>
                <w:noProof/>
              </w:rPr>
              <w:t>Rezultatele preconizate ale proiectului (economia de energie și reducerea gazelor cu efect de seră în urma implementării proiectului)</w:t>
            </w:r>
            <w:r w:rsidR="00D9520E" w:rsidRPr="00505972">
              <w:rPr>
                <w:rFonts w:asciiTheme="minorHAnsi" w:hAnsiTheme="minorHAnsi" w:cstheme="minorHAnsi"/>
                <w:noProof/>
                <w:webHidden/>
              </w:rPr>
              <w:tab/>
            </w:r>
            <w:r w:rsidR="00D9520E" w:rsidRPr="00505972">
              <w:rPr>
                <w:rFonts w:asciiTheme="minorHAnsi" w:hAnsiTheme="minorHAnsi" w:cstheme="minorHAnsi"/>
                <w:noProof/>
                <w:webHidden/>
              </w:rPr>
              <w:fldChar w:fldCharType="begin"/>
            </w:r>
            <w:r w:rsidR="00D9520E" w:rsidRPr="00505972">
              <w:rPr>
                <w:rFonts w:asciiTheme="minorHAnsi" w:hAnsiTheme="minorHAnsi" w:cstheme="minorHAnsi"/>
                <w:noProof/>
                <w:webHidden/>
              </w:rPr>
              <w:instrText xml:space="preserve"> PAGEREF _Toc112839017 \h </w:instrText>
            </w:r>
            <w:r w:rsidR="00D9520E" w:rsidRPr="00505972">
              <w:rPr>
                <w:rFonts w:asciiTheme="minorHAnsi" w:hAnsiTheme="minorHAnsi" w:cstheme="minorHAnsi"/>
                <w:noProof/>
                <w:webHidden/>
              </w:rPr>
            </w:r>
            <w:r w:rsidR="00D9520E" w:rsidRPr="00505972">
              <w:rPr>
                <w:rFonts w:asciiTheme="minorHAnsi" w:hAnsiTheme="minorHAnsi" w:cstheme="minorHAnsi"/>
                <w:noProof/>
                <w:webHidden/>
              </w:rPr>
              <w:fldChar w:fldCharType="separate"/>
            </w:r>
            <w:r w:rsidR="00D9520E" w:rsidRPr="00505972">
              <w:rPr>
                <w:rFonts w:asciiTheme="minorHAnsi" w:hAnsiTheme="minorHAnsi" w:cstheme="minorHAnsi"/>
                <w:noProof/>
                <w:webHidden/>
              </w:rPr>
              <w:t>6</w:t>
            </w:r>
            <w:r w:rsidR="00D9520E" w:rsidRPr="00505972">
              <w:rPr>
                <w:rFonts w:asciiTheme="minorHAnsi" w:hAnsiTheme="minorHAnsi" w:cstheme="minorHAnsi"/>
                <w:noProof/>
                <w:webHidden/>
              </w:rPr>
              <w:fldChar w:fldCharType="end"/>
            </w:r>
          </w:hyperlink>
        </w:p>
        <w:p w14:paraId="13DEFFB3" w14:textId="5EC4D950" w:rsidR="00D9520E" w:rsidRPr="00505972" w:rsidRDefault="00000000">
          <w:pPr>
            <w:pStyle w:val="TOC1"/>
            <w:rPr>
              <w:rFonts w:asciiTheme="minorHAnsi" w:eastAsiaTheme="minorEastAsia" w:hAnsiTheme="minorHAnsi" w:cstheme="minorHAnsi"/>
              <w:noProof/>
              <w:lang w:val="en-US"/>
            </w:rPr>
          </w:pPr>
          <w:hyperlink w:anchor="_Toc112839018" w:history="1">
            <w:r w:rsidR="00D9520E" w:rsidRPr="00505972">
              <w:rPr>
                <w:rStyle w:val="Hyperlink"/>
                <w:rFonts w:asciiTheme="minorHAnsi" w:hAnsiTheme="minorHAnsi" w:cstheme="minorHAnsi"/>
                <w:noProof/>
              </w:rPr>
              <w:t>Secţiunea VII.</w:t>
            </w:r>
            <w:r w:rsidR="00D9520E" w:rsidRPr="00505972">
              <w:rPr>
                <w:rFonts w:asciiTheme="minorHAnsi" w:eastAsiaTheme="minorEastAsia" w:hAnsiTheme="minorHAnsi" w:cstheme="minorHAnsi"/>
                <w:noProof/>
                <w:lang w:val="en-US"/>
              </w:rPr>
              <w:tab/>
            </w:r>
            <w:r w:rsidR="00D9520E" w:rsidRPr="00505972">
              <w:rPr>
                <w:rStyle w:val="Hyperlink"/>
                <w:rFonts w:asciiTheme="minorHAnsi" w:hAnsiTheme="minorHAnsi" w:cstheme="minorHAnsi"/>
                <w:noProof/>
              </w:rPr>
              <w:t>Monitorizare și riscuri</w:t>
            </w:r>
            <w:r w:rsidR="00D9520E" w:rsidRPr="00505972">
              <w:rPr>
                <w:rFonts w:asciiTheme="minorHAnsi" w:hAnsiTheme="minorHAnsi" w:cstheme="minorHAnsi"/>
                <w:noProof/>
                <w:webHidden/>
              </w:rPr>
              <w:tab/>
            </w:r>
            <w:r w:rsidR="00D9520E" w:rsidRPr="00505972">
              <w:rPr>
                <w:rFonts w:asciiTheme="minorHAnsi" w:hAnsiTheme="minorHAnsi" w:cstheme="minorHAnsi"/>
                <w:noProof/>
                <w:webHidden/>
              </w:rPr>
              <w:fldChar w:fldCharType="begin"/>
            </w:r>
            <w:r w:rsidR="00D9520E" w:rsidRPr="00505972">
              <w:rPr>
                <w:rFonts w:asciiTheme="minorHAnsi" w:hAnsiTheme="minorHAnsi" w:cstheme="minorHAnsi"/>
                <w:noProof/>
                <w:webHidden/>
              </w:rPr>
              <w:instrText xml:space="preserve"> PAGEREF _Toc112839018 \h </w:instrText>
            </w:r>
            <w:r w:rsidR="00D9520E" w:rsidRPr="00505972">
              <w:rPr>
                <w:rFonts w:asciiTheme="minorHAnsi" w:hAnsiTheme="minorHAnsi" w:cstheme="minorHAnsi"/>
                <w:noProof/>
                <w:webHidden/>
              </w:rPr>
            </w:r>
            <w:r w:rsidR="00D9520E" w:rsidRPr="00505972">
              <w:rPr>
                <w:rFonts w:asciiTheme="minorHAnsi" w:hAnsiTheme="minorHAnsi" w:cstheme="minorHAnsi"/>
                <w:noProof/>
                <w:webHidden/>
              </w:rPr>
              <w:fldChar w:fldCharType="separate"/>
            </w:r>
            <w:r w:rsidR="00D9520E" w:rsidRPr="00505972">
              <w:rPr>
                <w:rFonts w:asciiTheme="minorHAnsi" w:hAnsiTheme="minorHAnsi" w:cstheme="minorHAnsi"/>
                <w:noProof/>
                <w:webHidden/>
              </w:rPr>
              <w:t>6</w:t>
            </w:r>
            <w:r w:rsidR="00D9520E" w:rsidRPr="00505972">
              <w:rPr>
                <w:rFonts w:asciiTheme="minorHAnsi" w:hAnsiTheme="minorHAnsi" w:cstheme="minorHAnsi"/>
                <w:noProof/>
                <w:webHidden/>
              </w:rPr>
              <w:fldChar w:fldCharType="end"/>
            </w:r>
          </w:hyperlink>
        </w:p>
        <w:p w14:paraId="6D0426E1" w14:textId="3C23F503" w:rsidR="00D9520E" w:rsidRPr="00505972" w:rsidRDefault="00000000">
          <w:pPr>
            <w:pStyle w:val="TOC1"/>
            <w:rPr>
              <w:rFonts w:asciiTheme="minorHAnsi" w:eastAsiaTheme="minorEastAsia" w:hAnsiTheme="minorHAnsi" w:cstheme="minorHAnsi"/>
              <w:noProof/>
              <w:lang w:val="en-US"/>
            </w:rPr>
          </w:pPr>
          <w:hyperlink w:anchor="_Toc112839019" w:history="1">
            <w:r w:rsidR="00D9520E" w:rsidRPr="00505972">
              <w:rPr>
                <w:rStyle w:val="Hyperlink"/>
                <w:rFonts w:asciiTheme="minorHAnsi" w:hAnsiTheme="minorHAnsi" w:cstheme="minorHAnsi"/>
                <w:noProof/>
              </w:rPr>
              <w:t>Secţiunea VIII.</w:t>
            </w:r>
            <w:r w:rsidR="00D9520E" w:rsidRPr="00505972">
              <w:rPr>
                <w:rFonts w:asciiTheme="minorHAnsi" w:eastAsiaTheme="minorEastAsia" w:hAnsiTheme="minorHAnsi" w:cstheme="minorHAnsi"/>
                <w:noProof/>
                <w:lang w:val="en-US"/>
              </w:rPr>
              <w:tab/>
            </w:r>
            <w:r w:rsidR="00D9520E" w:rsidRPr="00505972">
              <w:rPr>
                <w:rStyle w:val="Hyperlink"/>
                <w:rFonts w:asciiTheme="minorHAnsi" w:hAnsiTheme="minorHAnsi" w:cstheme="minorHAnsi"/>
                <w:noProof/>
              </w:rPr>
              <w:t>Anexe</w:t>
            </w:r>
            <w:r w:rsidR="00D9520E" w:rsidRPr="00505972">
              <w:rPr>
                <w:rFonts w:asciiTheme="minorHAnsi" w:hAnsiTheme="minorHAnsi" w:cstheme="minorHAnsi"/>
                <w:noProof/>
                <w:webHidden/>
              </w:rPr>
              <w:tab/>
            </w:r>
            <w:r w:rsidR="00D9520E" w:rsidRPr="00505972">
              <w:rPr>
                <w:rFonts w:asciiTheme="minorHAnsi" w:hAnsiTheme="minorHAnsi" w:cstheme="minorHAnsi"/>
                <w:noProof/>
                <w:webHidden/>
              </w:rPr>
              <w:fldChar w:fldCharType="begin"/>
            </w:r>
            <w:r w:rsidR="00D9520E" w:rsidRPr="00505972">
              <w:rPr>
                <w:rFonts w:asciiTheme="minorHAnsi" w:hAnsiTheme="minorHAnsi" w:cstheme="minorHAnsi"/>
                <w:noProof/>
                <w:webHidden/>
              </w:rPr>
              <w:instrText xml:space="preserve"> PAGEREF _Toc112839019 \h </w:instrText>
            </w:r>
            <w:r w:rsidR="00D9520E" w:rsidRPr="00505972">
              <w:rPr>
                <w:rFonts w:asciiTheme="minorHAnsi" w:hAnsiTheme="minorHAnsi" w:cstheme="minorHAnsi"/>
                <w:noProof/>
                <w:webHidden/>
              </w:rPr>
            </w:r>
            <w:r w:rsidR="00D9520E" w:rsidRPr="00505972">
              <w:rPr>
                <w:rFonts w:asciiTheme="minorHAnsi" w:hAnsiTheme="minorHAnsi" w:cstheme="minorHAnsi"/>
                <w:noProof/>
                <w:webHidden/>
              </w:rPr>
              <w:fldChar w:fldCharType="separate"/>
            </w:r>
            <w:r w:rsidR="00D9520E" w:rsidRPr="00505972">
              <w:rPr>
                <w:rFonts w:asciiTheme="minorHAnsi" w:hAnsiTheme="minorHAnsi" w:cstheme="minorHAnsi"/>
                <w:noProof/>
                <w:webHidden/>
              </w:rPr>
              <w:t>7</w:t>
            </w:r>
            <w:r w:rsidR="00D9520E" w:rsidRPr="00505972">
              <w:rPr>
                <w:rFonts w:asciiTheme="minorHAnsi" w:hAnsiTheme="minorHAnsi" w:cstheme="minorHAnsi"/>
                <w:noProof/>
                <w:webHidden/>
              </w:rPr>
              <w:fldChar w:fldCharType="end"/>
            </w:r>
          </w:hyperlink>
        </w:p>
        <w:p w14:paraId="7EB41096" w14:textId="16DF59FC" w:rsidR="009024A2" w:rsidRPr="00505972" w:rsidRDefault="009024A2">
          <w:pPr>
            <w:rPr>
              <w:rFonts w:asciiTheme="minorHAnsi" w:hAnsiTheme="minorHAnsi" w:cstheme="minorHAnsi"/>
            </w:rPr>
          </w:pPr>
          <w:r w:rsidRPr="00505972">
            <w:rPr>
              <w:rFonts w:asciiTheme="minorHAnsi" w:hAnsiTheme="minorHAnsi" w:cstheme="minorHAnsi"/>
              <w:b/>
              <w:bCs/>
              <w:noProof/>
            </w:rPr>
            <w:fldChar w:fldCharType="end"/>
          </w:r>
        </w:p>
      </w:sdtContent>
    </w:sdt>
    <w:p w14:paraId="0AC4E142" w14:textId="77777777" w:rsidR="009334A8" w:rsidRPr="00505972" w:rsidRDefault="009334A8">
      <w:pPr>
        <w:spacing w:after="160" w:line="259" w:lineRule="auto"/>
        <w:rPr>
          <w:rFonts w:asciiTheme="minorHAnsi" w:hAnsiTheme="minorHAnsi" w:cstheme="minorHAnsi"/>
          <w:lang w:val="ro-RO"/>
        </w:rPr>
      </w:pPr>
    </w:p>
    <w:p w14:paraId="7BB38932" w14:textId="77777777" w:rsidR="009334A8" w:rsidRPr="00505972" w:rsidRDefault="009334A8">
      <w:pPr>
        <w:spacing w:after="160" w:line="259" w:lineRule="auto"/>
        <w:rPr>
          <w:rFonts w:asciiTheme="minorHAnsi" w:hAnsiTheme="minorHAnsi" w:cstheme="minorHAnsi"/>
          <w:lang w:val="ro-RO"/>
        </w:rPr>
      </w:pPr>
    </w:p>
    <w:p w14:paraId="31A33D99" w14:textId="77777777" w:rsidR="009334A8" w:rsidRPr="00505972" w:rsidRDefault="009334A8" w:rsidP="009334A8">
      <w:pPr>
        <w:spacing w:after="160" w:line="259" w:lineRule="auto"/>
        <w:rPr>
          <w:lang w:val="ro-RO"/>
        </w:rPr>
      </w:pPr>
    </w:p>
    <w:p w14:paraId="5E7EE8ED" w14:textId="77777777" w:rsidR="009334A8" w:rsidRPr="00505972" w:rsidRDefault="009334A8" w:rsidP="009334A8">
      <w:pPr>
        <w:spacing w:after="160" w:line="259" w:lineRule="auto"/>
        <w:rPr>
          <w:lang w:val="ro-RO"/>
        </w:rPr>
      </w:pPr>
      <w:r w:rsidRPr="00505972">
        <w:rPr>
          <w:lang w:val="ro-RO"/>
        </w:rPr>
        <w:t>REZUMAT INDICATORI</w:t>
      </w:r>
    </w:p>
    <w:p w14:paraId="1CAD6190" w14:textId="77777777" w:rsidR="00D86202" w:rsidRDefault="00D86202" w:rsidP="00D86202">
      <w:pPr>
        <w:spacing w:after="160" w:line="259" w:lineRule="auto"/>
        <w:rPr>
          <w:lang w:val="ro-RO"/>
        </w:rPr>
      </w:pPr>
      <w:r>
        <w:rPr>
          <w:lang w:val="ro-RO"/>
        </w:rPr>
        <w:t>REZUMAT INDICATORI</w:t>
      </w:r>
    </w:p>
    <w:p w14:paraId="42849918" w14:textId="77777777" w:rsidR="00D86202" w:rsidRDefault="00D86202" w:rsidP="00D86202">
      <w:pPr>
        <w:spacing w:after="160" w:line="259" w:lineRule="auto"/>
        <w:rPr>
          <w:lang w:val="ro-RO"/>
        </w:rPr>
      </w:pPr>
    </w:p>
    <w:tbl>
      <w:tblPr>
        <w:tblW w:w="9488" w:type="dxa"/>
        <w:tblLook w:val="04A0" w:firstRow="1" w:lastRow="0" w:firstColumn="1" w:lastColumn="0" w:noHBand="0" w:noVBand="1"/>
      </w:tblPr>
      <w:tblGrid>
        <w:gridCol w:w="1180"/>
        <w:gridCol w:w="3068"/>
        <w:gridCol w:w="1843"/>
        <w:gridCol w:w="3397"/>
      </w:tblGrid>
      <w:tr w:rsidR="00D86202" w:rsidRPr="00496216" w14:paraId="731C0FA8" w14:textId="77777777" w:rsidTr="00D86202">
        <w:trPr>
          <w:trHeight w:val="300"/>
        </w:trPr>
        <w:tc>
          <w:tcPr>
            <w:tcW w:w="1180"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73F20801" w14:textId="77777777" w:rsidR="00D86202" w:rsidRPr="00496216" w:rsidRDefault="00D86202" w:rsidP="00395602">
            <w:pPr>
              <w:rPr>
                <w:rFonts w:eastAsia="Times New Roman"/>
                <w:b/>
                <w:bCs/>
                <w:color w:val="FFFFFF"/>
                <w:lang w:val="en-US"/>
              </w:rPr>
            </w:pPr>
            <w:r w:rsidRPr="00496216">
              <w:rPr>
                <w:rFonts w:eastAsia="Times New Roman"/>
                <w:b/>
                <w:bCs/>
                <w:color w:val="FFFFFF"/>
                <w:lang w:val="en-US"/>
              </w:rPr>
              <w:t>Indicator</w:t>
            </w:r>
          </w:p>
        </w:tc>
        <w:tc>
          <w:tcPr>
            <w:tcW w:w="3068"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272A09D9" w14:textId="77777777" w:rsidR="00D86202" w:rsidRPr="00496216" w:rsidRDefault="00D86202" w:rsidP="00395602">
            <w:pPr>
              <w:rPr>
                <w:rFonts w:eastAsia="Times New Roman"/>
                <w:b/>
                <w:bCs/>
                <w:color w:val="FFFFFF"/>
                <w:lang w:val="en-US"/>
              </w:rPr>
            </w:pPr>
            <w:r>
              <w:rPr>
                <w:rFonts w:eastAsia="Times New Roman"/>
                <w:b/>
                <w:bCs/>
                <w:color w:val="FFFFFF"/>
                <w:lang w:val="en-US"/>
              </w:rPr>
              <w:t>D</w:t>
            </w:r>
            <w:r w:rsidRPr="00496216">
              <w:rPr>
                <w:rFonts w:eastAsia="Times New Roman"/>
                <w:b/>
                <w:bCs/>
                <w:color w:val="FFFFFF"/>
                <w:lang w:val="en-US"/>
              </w:rPr>
              <w:t>enumire</w:t>
            </w:r>
          </w:p>
        </w:tc>
        <w:tc>
          <w:tcPr>
            <w:tcW w:w="1843" w:type="dxa"/>
            <w:tcBorders>
              <w:top w:val="single" w:sz="8" w:space="0" w:color="000000"/>
              <w:left w:val="single" w:sz="4" w:space="0" w:color="000000"/>
              <w:bottom w:val="single" w:sz="8" w:space="0" w:color="000000"/>
              <w:right w:val="single" w:sz="4" w:space="0" w:color="000000"/>
            </w:tcBorders>
            <w:shd w:val="clear" w:color="000000" w:fill="000000"/>
          </w:tcPr>
          <w:p w14:paraId="12C88A80" w14:textId="77777777" w:rsidR="00D86202" w:rsidRPr="00496216" w:rsidRDefault="00D86202" w:rsidP="00395602">
            <w:pPr>
              <w:rPr>
                <w:rFonts w:eastAsia="Times New Roman"/>
                <w:b/>
                <w:bCs/>
                <w:color w:val="FFFFFF"/>
                <w:lang w:val="en-US"/>
              </w:rPr>
            </w:pPr>
            <w:r>
              <w:rPr>
                <w:rFonts w:eastAsia="Times New Roman"/>
                <w:b/>
                <w:bCs/>
                <w:color w:val="FFFFFF"/>
                <w:lang w:val="en-US"/>
              </w:rPr>
              <w:t>Unitate de măsură</w:t>
            </w:r>
          </w:p>
        </w:tc>
        <w:tc>
          <w:tcPr>
            <w:tcW w:w="3397"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3275FA9C" w14:textId="77777777" w:rsidR="00D86202" w:rsidRPr="00496216" w:rsidRDefault="00D86202" w:rsidP="00395602">
            <w:pPr>
              <w:rPr>
                <w:rFonts w:eastAsia="Times New Roman"/>
                <w:b/>
                <w:bCs/>
                <w:color w:val="FFFFFF"/>
                <w:lang w:val="en-US"/>
              </w:rPr>
            </w:pPr>
            <w:r w:rsidRPr="00496216">
              <w:rPr>
                <w:rFonts w:eastAsia="Times New Roman"/>
                <w:b/>
                <w:bCs/>
                <w:color w:val="FFFFFF"/>
                <w:lang w:val="en-US"/>
              </w:rPr>
              <w:t xml:space="preserve">Valoare </w:t>
            </w:r>
            <w:r>
              <w:rPr>
                <w:rFonts w:eastAsia="Times New Roman"/>
                <w:b/>
                <w:bCs/>
                <w:color w:val="FFFFFF"/>
                <w:lang w:val="en-US"/>
              </w:rPr>
              <w:t xml:space="preserve">rezultata </w:t>
            </w:r>
            <w:r w:rsidRPr="00496216">
              <w:rPr>
                <w:rFonts w:eastAsia="Times New Roman"/>
                <w:b/>
                <w:bCs/>
                <w:color w:val="FFFFFF"/>
                <w:lang w:val="en-US"/>
              </w:rPr>
              <w:t xml:space="preserve">din </w:t>
            </w:r>
            <w:r>
              <w:rPr>
                <w:rFonts w:eastAsia="Times New Roman"/>
                <w:b/>
                <w:bCs/>
                <w:color w:val="FFFFFF"/>
                <w:lang w:val="en-US"/>
              </w:rPr>
              <w:t>Analiza energetica</w:t>
            </w:r>
          </w:p>
        </w:tc>
      </w:tr>
      <w:tr w:rsidR="00D86202" w:rsidRPr="00496216" w14:paraId="2C54B86E"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9189D5" w14:textId="77777777" w:rsidR="00D86202" w:rsidRPr="00496216" w:rsidRDefault="00D86202" w:rsidP="00395602">
            <w:pPr>
              <w:rPr>
                <w:rFonts w:eastAsia="Times New Roman"/>
                <w:color w:val="000000"/>
                <w:lang w:val="en-US"/>
              </w:rPr>
            </w:pPr>
            <w:r w:rsidRPr="00496216">
              <w:rPr>
                <w:rFonts w:eastAsia="Times New Roman"/>
                <w:color w:val="000000"/>
                <w:lang w:val="en-US"/>
              </w:rPr>
              <w:t>VAS</w:t>
            </w:r>
            <w:r>
              <w:rPr>
                <w:rFonts w:eastAsia="Times New Roman"/>
                <w:color w:val="000000"/>
                <w:lang w:val="en-US"/>
              </w:rPr>
              <w:t xml:space="preserve"> categoria I</w:t>
            </w:r>
          </w:p>
        </w:tc>
        <w:tc>
          <w:tcPr>
            <w:tcW w:w="306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8617623" w14:textId="77777777" w:rsidR="00D86202" w:rsidRPr="00496216" w:rsidRDefault="00D86202" w:rsidP="00395602">
            <w:pPr>
              <w:rPr>
                <w:rFonts w:eastAsia="Times New Roman"/>
                <w:color w:val="000000"/>
                <w:lang w:val="en-US"/>
              </w:rPr>
            </w:pPr>
            <w:r w:rsidRPr="00496216">
              <w:rPr>
                <w:rFonts w:eastAsia="Times New Roman"/>
                <w:color w:val="000000"/>
                <w:lang w:val="en-US"/>
              </w:rPr>
              <w:t xml:space="preserve">cuantumul/valoarea contribuției din fonduri nerambursabile solicitată pentru </w:t>
            </w:r>
            <w:r>
              <w:rPr>
                <w:rFonts w:eastAsia="Times New Roman"/>
                <w:color w:val="000000"/>
                <w:lang w:val="en-US"/>
              </w:rPr>
              <w:t>investiții din categoria I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D9D9D9" w:fill="D9D9D9"/>
          </w:tcPr>
          <w:p w14:paraId="7DFDFAAC" w14:textId="77777777" w:rsidR="00D86202" w:rsidRPr="00496216" w:rsidRDefault="00D86202" w:rsidP="00395602">
            <w:pPr>
              <w:rPr>
                <w:rFonts w:eastAsia="Times New Roman"/>
                <w:color w:val="000000"/>
                <w:lang w:val="en-US"/>
              </w:rPr>
            </w:pPr>
            <w:r>
              <w:rPr>
                <w:rFonts w:eastAsia="Times New Roman"/>
                <w:color w:val="000000"/>
                <w:lang w:val="en-US"/>
              </w:rPr>
              <w:t>Lei (fără TVA)</w:t>
            </w:r>
          </w:p>
        </w:tc>
        <w:tc>
          <w:tcPr>
            <w:tcW w:w="339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3869026" w14:textId="77777777" w:rsidR="00D86202" w:rsidRPr="00496216" w:rsidRDefault="00D86202" w:rsidP="00395602">
            <w:pPr>
              <w:rPr>
                <w:rFonts w:eastAsia="Times New Roman"/>
                <w:color w:val="000000"/>
                <w:lang w:val="en-US"/>
              </w:rPr>
            </w:pPr>
          </w:p>
        </w:tc>
      </w:tr>
      <w:tr w:rsidR="00D86202" w:rsidRPr="00496216" w14:paraId="7CA56278"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9341765" w14:textId="77777777" w:rsidR="00D86202" w:rsidRPr="00496216" w:rsidRDefault="00D86202" w:rsidP="00395602">
            <w:pPr>
              <w:rPr>
                <w:rFonts w:eastAsia="Times New Roman"/>
                <w:color w:val="000000"/>
                <w:lang w:val="en-US"/>
              </w:rPr>
            </w:pPr>
            <w:r w:rsidRPr="00496216">
              <w:rPr>
                <w:rFonts w:eastAsia="Times New Roman"/>
                <w:color w:val="000000"/>
                <w:lang w:val="en-US"/>
              </w:rPr>
              <w:t>VAS</w:t>
            </w:r>
            <w:r>
              <w:rPr>
                <w:rFonts w:eastAsia="Times New Roman"/>
                <w:color w:val="000000"/>
                <w:lang w:val="en-US"/>
              </w:rPr>
              <w:t xml:space="preserve"> categoria II</w:t>
            </w:r>
          </w:p>
        </w:tc>
        <w:tc>
          <w:tcPr>
            <w:tcW w:w="30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E7269CF" w14:textId="77777777" w:rsidR="00D86202" w:rsidRPr="00496216" w:rsidRDefault="00D86202" w:rsidP="00395602">
            <w:pPr>
              <w:rPr>
                <w:rFonts w:eastAsia="Times New Roman"/>
                <w:color w:val="000000"/>
                <w:lang w:val="en-US"/>
              </w:rPr>
            </w:pPr>
            <w:r w:rsidRPr="00496216">
              <w:rPr>
                <w:rFonts w:eastAsia="Times New Roman"/>
                <w:color w:val="000000"/>
                <w:lang w:val="en-US"/>
              </w:rPr>
              <w:t xml:space="preserve">cuantumul/valoarea contribuției din fonduri nerambursabile solicitată pentru </w:t>
            </w:r>
            <w:r>
              <w:rPr>
                <w:rFonts w:eastAsia="Times New Roman"/>
                <w:color w:val="000000"/>
                <w:lang w:val="en-US"/>
              </w:rPr>
              <w:t>investiții din categoria II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tcPr>
          <w:p w14:paraId="36522E86" w14:textId="77777777" w:rsidR="00D86202" w:rsidRPr="00496216" w:rsidRDefault="00D86202" w:rsidP="00395602">
            <w:pPr>
              <w:rPr>
                <w:rFonts w:eastAsia="Times New Roman"/>
                <w:color w:val="000000"/>
                <w:lang w:val="en-US"/>
              </w:rPr>
            </w:pPr>
            <w:r>
              <w:rPr>
                <w:rFonts w:eastAsia="Times New Roman"/>
                <w:color w:val="000000"/>
                <w:lang w:val="en-US"/>
              </w:rPr>
              <w:t>Lei (fără TVA)</w:t>
            </w:r>
          </w:p>
        </w:tc>
        <w:tc>
          <w:tcPr>
            <w:tcW w:w="339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9CF9C21" w14:textId="77777777" w:rsidR="00D86202" w:rsidRPr="00496216" w:rsidRDefault="00D86202" w:rsidP="00395602">
            <w:pPr>
              <w:rPr>
                <w:rFonts w:eastAsia="Times New Roman"/>
                <w:color w:val="000000"/>
                <w:lang w:val="en-US"/>
              </w:rPr>
            </w:pPr>
          </w:p>
        </w:tc>
      </w:tr>
      <w:tr w:rsidR="00D86202" w:rsidRPr="00496216" w14:paraId="645DD207"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bottom"/>
          </w:tcPr>
          <w:p w14:paraId="6FBF968B" w14:textId="77777777" w:rsidR="00D86202" w:rsidRPr="00496216" w:rsidRDefault="00D86202" w:rsidP="00395602">
            <w:pPr>
              <w:rPr>
                <w:rFonts w:eastAsia="Times New Roman"/>
                <w:color w:val="000000"/>
                <w:lang w:val="en-US"/>
              </w:rPr>
            </w:pPr>
            <w:r w:rsidRPr="00496216">
              <w:rPr>
                <w:rFonts w:eastAsia="Times New Roman"/>
                <w:color w:val="000000"/>
                <w:lang w:val="en-US"/>
              </w:rPr>
              <w:t>VAS</w:t>
            </w:r>
            <w:r>
              <w:rPr>
                <w:rFonts w:eastAsia="Times New Roman"/>
                <w:color w:val="000000"/>
                <w:lang w:val="en-US"/>
              </w:rPr>
              <w:t xml:space="preserve"> categoria III</w:t>
            </w:r>
          </w:p>
        </w:tc>
        <w:tc>
          <w:tcPr>
            <w:tcW w:w="3068" w:type="dxa"/>
            <w:tcBorders>
              <w:top w:val="single" w:sz="4" w:space="0" w:color="000000"/>
              <w:left w:val="single" w:sz="4" w:space="0" w:color="000000"/>
              <w:bottom w:val="single" w:sz="4" w:space="0" w:color="000000"/>
              <w:right w:val="single" w:sz="4" w:space="0" w:color="000000"/>
            </w:tcBorders>
            <w:shd w:val="clear" w:color="D9D9D9" w:fill="D9D9D9"/>
            <w:noWrap/>
            <w:vAlign w:val="bottom"/>
          </w:tcPr>
          <w:p w14:paraId="23FF4391" w14:textId="77777777" w:rsidR="00D86202" w:rsidRPr="00496216" w:rsidRDefault="00D86202" w:rsidP="00395602">
            <w:pPr>
              <w:rPr>
                <w:rFonts w:eastAsia="Times New Roman"/>
                <w:color w:val="000000"/>
                <w:lang w:val="en-US"/>
              </w:rPr>
            </w:pPr>
            <w:r w:rsidRPr="00496216">
              <w:rPr>
                <w:rFonts w:eastAsia="Times New Roman"/>
                <w:color w:val="000000"/>
                <w:lang w:val="en-US"/>
              </w:rPr>
              <w:t xml:space="preserve">cuantumul/valoarea contribuției din fonduri nerambursabile solicitată pentru </w:t>
            </w:r>
            <w:r>
              <w:rPr>
                <w:rFonts w:eastAsia="Times New Roman"/>
                <w:color w:val="000000"/>
                <w:lang w:val="en-US"/>
              </w:rPr>
              <w:t>investiții din categoria III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D9D9D9" w:fill="D9D9D9"/>
          </w:tcPr>
          <w:p w14:paraId="12CFC8E7" w14:textId="77777777" w:rsidR="00D86202" w:rsidRPr="00496216" w:rsidRDefault="00D86202" w:rsidP="00395602">
            <w:pPr>
              <w:rPr>
                <w:rFonts w:eastAsia="Times New Roman"/>
                <w:color w:val="000000"/>
                <w:lang w:val="en-US"/>
              </w:rPr>
            </w:pPr>
            <w:r>
              <w:rPr>
                <w:rFonts w:eastAsia="Times New Roman"/>
                <w:color w:val="000000"/>
                <w:lang w:val="en-US"/>
              </w:rPr>
              <w:t>Lei (fără TVA)</w:t>
            </w:r>
          </w:p>
        </w:tc>
        <w:tc>
          <w:tcPr>
            <w:tcW w:w="3397" w:type="dxa"/>
            <w:tcBorders>
              <w:top w:val="single" w:sz="4" w:space="0" w:color="000000"/>
              <w:left w:val="single" w:sz="4" w:space="0" w:color="000000"/>
              <w:bottom w:val="single" w:sz="4" w:space="0" w:color="000000"/>
              <w:right w:val="single" w:sz="4" w:space="0" w:color="000000"/>
            </w:tcBorders>
            <w:shd w:val="clear" w:color="D9D9D9" w:fill="D9D9D9"/>
            <w:noWrap/>
            <w:vAlign w:val="bottom"/>
          </w:tcPr>
          <w:p w14:paraId="485AF460" w14:textId="77777777" w:rsidR="00D86202" w:rsidRPr="00496216" w:rsidRDefault="00D86202" w:rsidP="00395602">
            <w:pPr>
              <w:rPr>
                <w:rFonts w:eastAsia="Times New Roman"/>
                <w:color w:val="000000"/>
                <w:lang w:val="en-US"/>
              </w:rPr>
            </w:pPr>
          </w:p>
        </w:tc>
      </w:tr>
      <w:tr w:rsidR="00D86202" w:rsidRPr="00496216" w14:paraId="6CA892A6"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4F377F" w14:textId="77777777" w:rsidR="00D86202" w:rsidRPr="00496216" w:rsidRDefault="00D86202" w:rsidP="00395602">
            <w:pPr>
              <w:rPr>
                <w:rFonts w:eastAsia="Times New Roman"/>
                <w:color w:val="000000"/>
                <w:lang w:val="en-US"/>
              </w:rPr>
            </w:pPr>
            <w:r w:rsidRPr="00496216">
              <w:rPr>
                <w:rFonts w:eastAsia="Times New Roman"/>
                <w:color w:val="000000"/>
                <w:lang w:val="en-US"/>
              </w:rPr>
              <w:t>VAS</w:t>
            </w:r>
            <w:r>
              <w:rPr>
                <w:rFonts w:eastAsia="Times New Roman"/>
                <w:color w:val="000000"/>
                <w:lang w:val="en-US"/>
              </w:rPr>
              <w:t xml:space="preserve"> categoria IV</w:t>
            </w:r>
          </w:p>
        </w:tc>
        <w:tc>
          <w:tcPr>
            <w:tcW w:w="30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01104FD" w14:textId="77777777" w:rsidR="00D86202" w:rsidRPr="00496216" w:rsidRDefault="00D86202" w:rsidP="00395602">
            <w:pPr>
              <w:rPr>
                <w:rFonts w:eastAsia="Times New Roman"/>
                <w:color w:val="000000"/>
                <w:lang w:val="en-US"/>
              </w:rPr>
            </w:pPr>
            <w:r w:rsidRPr="00496216">
              <w:rPr>
                <w:rFonts w:eastAsia="Times New Roman"/>
                <w:color w:val="000000"/>
                <w:lang w:val="en-US"/>
              </w:rPr>
              <w:t xml:space="preserve">cuantumul/valoarea contribuției din fonduri nerambursabile solicitată </w:t>
            </w:r>
            <w:r w:rsidRPr="00496216">
              <w:rPr>
                <w:rFonts w:eastAsia="Times New Roman"/>
                <w:color w:val="000000"/>
                <w:lang w:val="en-US"/>
              </w:rPr>
              <w:lastRenderedPageBreak/>
              <w:t xml:space="preserve">pentru </w:t>
            </w:r>
            <w:r>
              <w:rPr>
                <w:rFonts w:eastAsia="Times New Roman"/>
                <w:color w:val="000000"/>
                <w:lang w:val="en-US"/>
              </w:rPr>
              <w:t>investiții din categoria IV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tcPr>
          <w:p w14:paraId="67F92F81" w14:textId="77777777" w:rsidR="00D86202" w:rsidRPr="00496216" w:rsidRDefault="00D86202" w:rsidP="00395602">
            <w:pPr>
              <w:rPr>
                <w:rFonts w:eastAsia="Times New Roman"/>
                <w:color w:val="000000"/>
                <w:lang w:val="en-US"/>
              </w:rPr>
            </w:pPr>
            <w:r>
              <w:rPr>
                <w:rFonts w:eastAsia="Times New Roman"/>
                <w:color w:val="000000"/>
                <w:lang w:val="en-US"/>
              </w:rPr>
              <w:lastRenderedPageBreak/>
              <w:t>Lei (fără TVA)</w:t>
            </w:r>
          </w:p>
        </w:tc>
        <w:tc>
          <w:tcPr>
            <w:tcW w:w="339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A060A5" w14:textId="77777777" w:rsidR="00D86202" w:rsidRPr="00496216" w:rsidRDefault="00D86202" w:rsidP="00395602">
            <w:pPr>
              <w:rPr>
                <w:rFonts w:eastAsia="Times New Roman"/>
                <w:color w:val="000000"/>
                <w:lang w:val="en-US"/>
              </w:rPr>
            </w:pPr>
          </w:p>
        </w:tc>
      </w:tr>
      <w:tr w:rsidR="00D86202" w:rsidRPr="00496216" w14:paraId="2F725305"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1A0EDC0C" w14:textId="77777777" w:rsidR="00D86202" w:rsidRPr="00496216" w:rsidRDefault="00D86202" w:rsidP="00395602">
            <w:pPr>
              <w:rPr>
                <w:rFonts w:eastAsia="Times New Roman"/>
                <w:color w:val="000000"/>
                <w:lang w:val="en-US"/>
              </w:rPr>
            </w:pPr>
            <w:r>
              <w:rPr>
                <w:lang w:val="ro-RO"/>
              </w:rPr>
              <w:t>T</w:t>
            </w:r>
            <w:r w:rsidRPr="00CD0A50">
              <w:rPr>
                <w:vertAlign w:val="subscript"/>
                <w:lang w:val="ro-RO"/>
              </w:rPr>
              <w:t>epr</w:t>
            </w:r>
            <w:r w:rsidRPr="00E93B50">
              <w:rPr>
                <w:lang w:val="ro-RO"/>
              </w:rPr>
              <w:t xml:space="preserve"> </w:t>
            </w:r>
            <w:r>
              <w:rPr>
                <w:lang w:val="ro-RO"/>
              </w:rPr>
              <w:t>categoria I</w:t>
            </w:r>
          </w:p>
        </w:tc>
        <w:tc>
          <w:tcPr>
            <w:tcW w:w="3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471C8802" w14:textId="77777777" w:rsidR="00D86202" w:rsidRPr="00496216" w:rsidRDefault="00D86202" w:rsidP="00395602">
            <w:pPr>
              <w:rPr>
                <w:rFonts w:eastAsia="Times New Roman"/>
                <w:color w:val="000000"/>
                <w:lang w:val="en-US"/>
              </w:rPr>
            </w:pPr>
            <w:r w:rsidRPr="00CD0A50">
              <w:rPr>
                <w:lang w:val="ro-RO"/>
              </w:rPr>
              <w:t>consumul de energie</w:t>
            </w:r>
            <w:r>
              <w:rPr>
                <w:lang w:val="ro-RO"/>
              </w:rPr>
              <w:t xml:space="preserve"> primară</w:t>
            </w:r>
            <w:r w:rsidRPr="00CD0A50">
              <w:rPr>
                <w:lang w:val="ro-RO"/>
              </w:rPr>
              <w:t>, pentru anul de referință (2021</w:t>
            </w:r>
            <w:r w:rsidRPr="00E16087">
              <w:rPr>
                <w:lang w:val="ro-RO"/>
              </w:rPr>
              <w:t>)</w:t>
            </w:r>
            <w:r w:rsidRPr="00395602">
              <w:rPr>
                <w:rFonts w:eastAsia="Times New Roman"/>
                <w:color w:val="000000"/>
                <w:lang w:val="ro-RO"/>
              </w:rPr>
              <w:t xml:space="preserve"> pentru domeniul </w:t>
            </w:r>
            <w:r>
              <w:rPr>
                <w:rFonts w:eastAsia="Times New Roman"/>
                <w:color w:val="000000"/>
                <w:lang w:val="ro-RO"/>
              </w:rPr>
              <w:t>af</w:t>
            </w:r>
            <w:r w:rsidRPr="00395602">
              <w:rPr>
                <w:rFonts w:eastAsia="Times New Roman"/>
                <w:color w:val="000000"/>
                <w:lang w:val="ro-RO"/>
              </w:rPr>
              <w:t>erent investiți</w:t>
            </w:r>
            <w:r>
              <w:rPr>
                <w:rFonts w:eastAsia="Times New Roman"/>
                <w:color w:val="000000"/>
                <w:lang w:val="ro-RO"/>
              </w:rPr>
              <w:t>i</w:t>
            </w:r>
            <w:r w:rsidRPr="00395602">
              <w:rPr>
                <w:rFonts w:eastAsia="Times New Roman"/>
                <w:color w:val="000000"/>
                <w:lang w:val="ro-RO"/>
              </w:rPr>
              <w:t>lor din categoria I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9A91CA" w14:textId="77777777" w:rsidR="00D86202" w:rsidRDefault="00D86202" w:rsidP="00395602">
            <w:pPr>
              <w:rPr>
                <w:rFonts w:eastAsia="Times New Roman"/>
                <w:color w:val="000000"/>
                <w:lang w:val="en-US"/>
              </w:rPr>
            </w:pPr>
            <w:r>
              <w:rPr>
                <w:rFonts w:eastAsia="Times New Roman"/>
                <w:color w:val="000000"/>
                <w:lang w:val="en-US"/>
              </w:rPr>
              <w:t>Tep</w:t>
            </w:r>
          </w:p>
        </w:tc>
        <w:tc>
          <w:tcPr>
            <w:tcW w:w="33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40D7BCC9" w14:textId="77777777" w:rsidR="00D86202" w:rsidRPr="00496216" w:rsidRDefault="00D86202" w:rsidP="00395602">
            <w:pPr>
              <w:rPr>
                <w:rFonts w:eastAsia="Times New Roman"/>
                <w:color w:val="000000"/>
                <w:lang w:val="en-US"/>
              </w:rPr>
            </w:pPr>
          </w:p>
        </w:tc>
      </w:tr>
      <w:tr w:rsidR="00D86202" w:rsidRPr="00496216" w14:paraId="51BEA9FE"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E7C527" w14:textId="77777777" w:rsidR="00D86202" w:rsidRPr="00496216" w:rsidRDefault="00D86202" w:rsidP="00395602">
            <w:pPr>
              <w:rPr>
                <w:rFonts w:eastAsia="Times New Roman"/>
                <w:color w:val="000000"/>
                <w:lang w:val="en-US"/>
              </w:rPr>
            </w:pPr>
            <w:r>
              <w:rPr>
                <w:lang w:val="ro-RO"/>
              </w:rPr>
              <w:t>T</w:t>
            </w:r>
            <w:r w:rsidRPr="00CD0A50">
              <w:rPr>
                <w:vertAlign w:val="subscript"/>
                <w:lang w:val="ro-RO"/>
              </w:rPr>
              <w:t>epr</w:t>
            </w:r>
            <w:r w:rsidRPr="00E93B50">
              <w:rPr>
                <w:lang w:val="ro-RO"/>
              </w:rPr>
              <w:t xml:space="preserve"> </w:t>
            </w:r>
            <w:r>
              <w:rPr>
                <w:lang w:val="ro-RO"/>
              </w:rPr>
              <w:t>categoria IV</w:t>
            </w:r>
          </w:p>
        </w:tc>
        <w:tc>
          <w:tcPr>
            <w:tcW w:w="30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98336F2" w14:textId="77777777" w:rsidR="00D86202" w:rsidRPr="00496216" w:rsidRDefault="00D86202" w:rsidP="00395602">
            <w:pPr>
              <w:rPr>
                <w:rFonts w:eastAsia="Times New Roman"/>
                <w:color w:val="000000"/>
                <w:lang w:val="en-US"/>
              </w:rPr>
            </w:pPr>
            <w:r w:rsidRPr="00CD0A50">
              <w:rPr>
                <w:lang w:val="ro-RO"/>
              </w:rPr>
              <w:t>consumul de energie</w:t>
            </w:r>
            <w:r>
              <w:rPr>
                <w:lang w:val="ro-RO"/>
              </w:rPr>
              <w:t xml:space="preserve"> primară</w:t>
            </w:r>
            <w:r w:rsidRPr="00CD0A50">
              <w:rPr>
                <w:lang w:val="ro-RO"/>
              </w:rPr>
              <w:t>, pentru anul de referință (2021)</w:t>
            </w:r>
            <w:r w:rsidRPr="00496216">
              <w:rPr>
                <w:rFonts w:eastAsia="Times New Roman"/>
                <w:color w:val="000000"/>
                <w:lang w:val="en-US"/>
              </w:rPr>
              <w:t xml:space="preserve"> </w:t>
            </w:r>
            <w:r w:rsidRPr="00AC35B8">
              <w:rPr>
                <w:rFonts w:eastAsia="Times New Roman"/>
                <w:color w:val="000000"/>
                <w:lang w:val="ro-RO"/>
              </w:rPr>
              <w:t>pentru domeniul aferent investiți</w:t>
            </w:r>
            <w:r>
              <w:rPr>
                <w:rFonts w:eastAsia="Times New Roman"/>
                <w:color w:val="000000"/>
                <w:lang w:val="ro-RO"/>
              </w:rPr>
              <w:t>i</w:t>
            </w:r>
            <w:r w:rsidRPr="00AC35B8">
              <w:rPr>
                <w:rFonts w:eastAsia="Times New Roman"/>
                <w:color w:val="000000"/>
                <w:lang w:val="ro-RO"/>
              </w:rPr>
              <w:t>lor din categoria I</w:t>
            </w:r>
            <w:r>
              <w:rPr>
                <w:rFonts w:eastAsia="Times New Roman"/>
                <w:color w:val="000000"/>
                <w:lang w:val="ro-RO"/>
              </w:rPr>
              <w:t>V</w:t>
            </w:r>
            <w:r w:rsidRPr="00AC35B8">
              <w:rPr>
                <w:rFonts w:eastAsia="Times New Roman"/>
                <w:color w:val="000000"/>
                <w:lang w:val="ro-RO"/>
              </w:rPr>
              <w:t xml:space="preserve">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tcPr>
          <w:p w14:paraId="09DFAA39" w14:textId="77777777" w:rsidR="00D86202" w:rsidRDefault="00D86202" w:rsidP="00395602">
            <w:pPr>
              <w:rPr>
                <w:rFonts w:eastAsia="Times New Roman"/>
                <w:color w:val="000000"/>
                <w:lang w:val="en-US"/>
              </w:rPr>
            </w:pPr>
            <w:r>
              <w:rPr>
                <w:rFonts w:eastAsia="Times New Roman"/>
                <w:color w:val="000000"/>
                <w:lang w:val="en-US"/>
              </w:rPr>
              <w:t>Tep</w:t>
            </w:r>
          </w:p>
        </w:tc>
        <w:tc>
          <w:tcPr>
            <w:tcW w:w="339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920B0C" w14:textId="77777777" w:rsidR="00D86202" w:rsidRPr="00496216" w:rsidRDefault="00D86202" w:rsidP="00395602">
            <w:pPr>
              <w:rPr>
                <w:rFonts w:eastAsia="Times New Roman"/>
                <w:color w:val="000000"/>
                <w:lang w:val="en-US"/>
              </w:rPr>
            </w:pPr>
          </w:p>
        </w:tc>
      </w:tr>
      <w:tr w:rsidR="00D86202" w:rsidRPr="00496216" w14:paraId="4A59A41C"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8C5EED" w14:textId="77777777" w:rsidR="00D86202" w:rsidRPr="00395602" w:rsidRDefault="00D86202" w:rsidP="00395602">
            <w:pPr>
              <w:rPr>
                <w:rFonts w:eastAsia="Times New Roman"/>
                <w:color w:val="000000"/>
                <w:lang w:val="ro-RO"/>
              </w:rPr>
            </w:pPr>
            <w:r w:rsidRPr="00395602">
              <w:rPr>
                <w:rFonts w:eastAsia="Times New Roman"/>
                <w:color w:val="000000"/>
                <w:lang w:val="ro-RO"/>
              </w:rPr>
              <w:t>GES r</w:t>
            </w:r>
          </w:p>
          <w:p w14:paraId="162261EC" w14:textId="77777777" w:rsidR="00D86202" w:rsidRPr="00395602" w:rsidRDefault="00D86202" w:rsidP="00395602">
            <w:pPr>
              <w:rPr>
                <w:rFonts w:eastAsia="Times New Roman"/>
                <w:color w:val="000000"/>
                <w:lang w:val="ro-RO"/>
              </w:rPr>
            </w:pPr>
            <w:r w:rsidRPr="00395602">
              <w:rPr>
                <w:rFonts w:eastAsia="Times New Roman"/>
                <w:color w:val="000000"/>
                <w:lang w:val="ro-RO"/>
              </w:rPr>
              <w:t>categoria I</w:t>
            </w:r>
          </w:p>
        </w:tc>
        <w:tc>
          <w:tcPr>
            <w:tcW w:w="306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135A93" w14:textId="77777777" w:rsidR="00D86202" w:rsidRPr="00395602" w:rsidRDefault="00D86202" w:rsidP="00395602">
            <w:pPr>
              <w:rPr>
                <w:rFonts w:eastAsia="Times New Roman"/>
                <w:color w:val="000000"/>
                <w:lang w:val="ro-RO"/>
              </w:rPr>
            </w:pPr>
            <w:r w:rsidRPr="00395602">
              <w:rPr>
                <w:rFonts w:eastAsia="Times New Roman"/>
                <w:color w:val="000000"/>
                <w:lang w:val="ro-RO"/>
              </w:rPr>
              <w:t xml:space="preserve">emisii de gaze cu efect de seră, pentru anul de referință (2021), fără implementarea proiectului, </w:t>
            </w:r>
            <w:r w:rsidRPr="00E16087">
              <w:rPr>
                <w:rFonts w:eastAsia="Times New Roman"/>
                <w:color w:val="000000"/>
                <w:lang w:val="ro-RO"/>
              </w:rPr>
              <w:t>pentru domeniul aferent investițiilor din categoria I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D9D9D9" w:fill="D9D9D9"/>
          </w:tcPr>
          <w:p w14:paraId="418689F3" w14:textId="77777777" w:rsidR="00D86202" w:rsidRPr="00395602" w:rsidRDefault="00D86202" w:rsidP="00395602">
            <w:pPr>
              <w:rPr>
                <w:rFonts w:eastAsia="Times New Roman"/>
                <w:color w:val="000000"/>
                <w:lang w:val="ro-RO"/>
              </w:rPr>
            </w:pPr>
            <w:r w:rsidRPr="00395602">
              <w:rPr>
                <w:rFonts w:eastAsia="Times New Roman"/>
                <w:color w:val="000000"/>
                <w:lang w:val="ro-RO"/>
              </w:rPr>
              <w:t>tone CO2 echivalent</w:t>
            </w:r>
          </w:p>
        </w:tc>
        <w:tc>
          <w:tcPr>
            <w:tcW w:w="339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67133B" w14:textId="77777777" w:rsidR="00D86202" w:rsidRPr="00496216" w:rsidRDefault="00D86202" w:rsidP="00395602">
            <w:pPr>
              <w:rPr>
                <w:rFonts w:eastAsia="Times New Roman"/>
                <w:color w:val="000000"/>
                <w:lang w:val="en-US"/>
              </w:rPr>
            </w:pPr>
          </w:p>
        </w:tc>
      </w:tr>
      <w:tr w:rsidR="00D86202" w:rsidRPr="00496216" w14:paraId="18C4AFB1"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BF9B2AA" w14:textId="77777777" w:rsidR="00D86202" w:rsidRPr="00AC35B8" w:rsidRDefault="00D86202" w:rsidP="00395602">
            <w:pPr>
              <w:rPr>
                <w:rFonts w:eastAsia="Times New Roman"/>
                <w:color w:val="000000"/>
                <w:lang w:val="ro-RO"/>
              </w:rPr>
            </w:pPr>
            <w:r w:rsidRPr="00AC35B8">
              <w:rPr>
                <w:rFonts w:eastAsia="Times New Roman"/>
                <w:color w:val="000000"/>
                <w:lang w:val="ro-RO"/>
              </w:rPr>
              <w:t>GES r</w:t>
            </w:r>
          </w:p>
          <w:p w14:paraId="6548248F" w14:textId="77777777" w:rsidR="00D86202" w:rsidRPr="00E16087" w:rsidRDefault="00D86202" w:rsidP="00395602">
            <w:pPr>
              <w:rPr>
                <w:rFonts w:eastAsia="Times New Roman"/>
                <w:color w:val="000000"/>
                <w:lang w:val="ro-RO"/>
              </w:rPr>
            </w:pPr>
            <w:r w:rsidRPr="00AC35B8">
              <w:rPr>
                <w:rFonts w:eastAsia="Times New Roman"/>
                <w:color w:val="000000"/>
                <w:lang w:val="ro-RO"/>
              </w:rPr>
              <w:t>categoria I</w:t>
            </w:r>
            <w:r>
              <w:rPr>
                <w:rFonts w:eastAsia="Times New Roman"/>
                <w:color w:val="000000"/>
                <w:lang w:val="ro-RO"/>
              </w:rPr>
              <w:t>I</w:t>
            </w:r>
          </w:p>
        </w:tc>
        <w:tc>
          <w:tcPr>
            <w:tcW w:w="30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BAF6515" w14:textId="77777777" w:rsidR="00D86202" w:rsidRPr="00E16087" w:rsidRDefault="00D86202" w:rsidP="00395602">
            <w:pPr>
              <w:rPr>
                <w:rFonts w:eastAsia="Times New Roman"/>
                <w:color w:val="000000"/>
                <w:lang w:val="ro-RO"/>
              </w:rPr>
            </w:pPr>
            <w:r w:rsidRPr="00AC35B8">
              <w:rPr>
                <w:rFonts w:eastAsia="Times New Roman"/>
                <w:color w:val="000000"/>
                <w:lang w:val="ro-RO"/>
              </w:rPr>
              <w:t>emisii de gaze cu efect de seră, pentru anul de referință (2021), fără implementarea proiectului, pentru domeniul aferent investițiilor din categoria I</w:t>
            </w:r>
            <w:r>
              <w:rPr>
                <w:rFonts w:eastAsia="Times New Roman"/>
                <w:color w:val="000000"/>
                <w:lang w:val="ro-RO"/>
              </w:rPr>
              <w:t>I</w:t>
            </w:r>
            <w:r w:rsidRPr="00AC35B8">
              <w:rPr>
                <w:rFonts w:eastAsia="Times New Roman"/>
                <w:color w:val="000000"/>
                <w:lang w:val="ro-RO"/>
              </w:rPr>
              <w:t xml:space="preserve">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2C59605" w14:textId="77777777" w:rsidR="00D86202" w:rsidRPr="00E16087" w:rsidRDefault="00D86202" w:rsidP="00395602">
            <w:pPr>
              <w:rPr>
                <w:rFonts w:eastAsia="Times New Roman"/>
                <w:color w:val="000000"/>
                <w:lang w:val="ro-RO"/>
              </w:rPr>
            </w:pPr>
            <w:r w:rsidRPr="00AC35B8">
              <w:rPr>
                <w:rFonts w:eastAsia="Times New Roman"/>
                <w:color w:val="000000"/>
                <w:lang w:val="ro-RO"/>
              </w:rPr>
              <w:t>tone CO2 echivalent</w:t>
            </w:r>
          </w:p>
        </w:tc>
        <w:tc>
          <w:tcPr>
            <w:tcW w:w="339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190AEA" w14:textId="77777777" w:rsidR="00D86202" w:rsidRPr="00496216" w:rsidRDefault="00D86202" w:rsidP="00395602">
            <w:pPr>
              <w:rPr>
                <w:rFonts w:eastAsia="Times New Roman"/>
                <w:color w:val="000000"/>
                <w:lang w:val="en-US"/>
              </w:rPr>
            </w:pPr>
          </w:p>
        </w:tc>
      </w:tr>
      <w:tr w:rsidR="00D86202" w:rsidRPr="00496216" w14:paraId="72E32142"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bottom"/>
          </w:tcPr>
          <w:p w14:paraId="4C94D65E" w14:textId="77777777" w:rsidR="00D86202" w:rsidRPr="00AC35B8" w:rsidRDefault="00D86202" w:rsidP="00395602">
            <w:pPr>
              <w:rPr>
                <w:rFonts w:eastAsia="Times New Roman"/>
                <w:color w:val="000000"/>
                <w:lang w:val="ro-RO"/>
              </w:rPr>
            </w:pPr>
            <w:r w:rsidRPr="00AC35B8">
              <w:rPr>
                <w:rFonts w:eastAsia="Times New Roman"/>
                <w:color w:val="000000"/>
                <w:lang w:val="ro-RO"/>
              </w:rPr>
              <w:t>GES r</w:t>
            </w:r>
          </w:p>
          <w:p w14:paraId="04F0AF6A" w14:textId="77777777" w:rsidR="00D86202" w:rsidRPr="00AC35B8" w:rsidRDefault="00D86202" w:rsidP="00395602">
            <w:pPr>
              <w:rPr>
                <w:rFonts w:eastAsia="Times New Roman"/>
                <w:color w:val="000000"/>
                <w:lang w:val="ro-RO"/>
              </w:rPr>
            </w:pPr>
            <w:r w:rsidRPr="00AC35B8">
              <w:rPr>
                <w:rFonts w:eastAsia="Times New Roman"/>
                <w:color w:val="000000"/>
                <w:lang w:val="ro-RO"/>
              </w:rPr>
              <w:t>categoria I</w:t>
            </w:r>
            <w:r>
              <w:rPr>
                <w:rFonts w:eastAsia="Times New Roman"/>
                <w:color w:val="000000"/>
                <w:lang w:val="ro-RO"/>
              </w:rPr>
              <w:t>II</w:t>
            </w:r>
          </w:p>
        </w:tc>
        <w:tc>
          <w:tcPr>
            <w:tcW w:w="3068" w:type="dxa"/>
            <w:tcBorders>
              <w:top w:val="single" w:sz="4" w:space="0" w:color="000000"/>
              <w:left w:val="single" w:sz="4" w:space="0" w:color="000000"/>
              <w:bottom w:val="single" w:sz="4" w:space="0" w:color="000000"/>
              <w:right w:val="single" w:sz="4" w:space="0" w:color="000000"/>
            </w:tcBorders>
            <w:shd w:val="clear" w:color="D9D9D9" w:fill="D9D9D9"/>
            <w:noWrap/>
            <w:vAlign w:val="bottom"/>
          </w:tcPr>
          <w:p w14:paraId="20863221" w14:textId="77777777" w:rsidR="00D86202" w:rsidRPr="00AC35B8" w:rsidRDefault="00D86202" w:rsidP="00395602">
            <w:pPr>
              <w:rPr>
                <w:rFonts w:eastAsia="Times New Roman"/>
                <w:color w:val="000000"/>
                <w:lang w:val="ro-RO"/>
              </w:rPr>
            </w:pPr>
            <w:r w:rsidRPr="00AC35B8">
              <w:rPr>
                <w:rFonts w:eastAsia="Times New Roman"/>
                <w:color w:val="000000"/>
                <w:lang w:val="ro-RO"/>
              </w:rPr>
              <w:t>emisii de gaze cu efect de seră, pentru anul de referință (2021), fără implementarea proiectului, pentru domeniul aferent investițiilor din categoria I</w:t>
            </w:r>
            <w:r>
              <w:rPr>
                <w:rFonts w:eastAsia="Times New Roman"/>
                <w:color w:val="000000"/>
                <w:lang w:val="ro-RO"/>
              </w:rPr>
              <w:t>II</w:t>
            </w:r>
            <w:r w:rsidRPr="00AC35B8">
              <w:rPr>
                <w:rFonts w:eastAsia="Times New Roman"/>
                <w:color w:val="000000"/>
                <w:lang w:val="ro-RO"/>
              </w:rPr>
              <w:t xml:space="preserve">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D9D9D9" w:fill="D9D9D9"/>
          </w:tcPr>
          <w:p w14:paraId="573DCD71" w14:textId="77777777" w:rsidR="00D86202" w:rsidRPr="00AC35B8" w:rsidRDefault="00D86202" w:rsidP="00395602">
            <w:pPr>
              <w:rPr>
                <w:rFonts w:eastAsia="Times New Roman"/>
                <w:color w:val="000000"/>
                <w:lang w:val="ro-RO"/>
              </w:rPr>
            </w:pPr>
            <w:r w:rsidRPr="00AC35B8">
              <w:rPr>
                <w:rFonts w:eastAsia="Times New Roman"/>
                <w:color w:val="000000"/>
                <w:lang w:val="ro-RO"/>
              </w:rPr>
              <w:t>tone CO2 echivalent</w:t>
            </w:r>
          </w:p>
        </w:tc>
        <w:tc>
          <w:tcPr>
            <w:tcW w:w="3397" w:type="dxa"/>
            <w:tcBorders>
              <w:top w:val="single" w:sz="4" w:space="0" w:color="000000"/>
              <w:left w:val="single" w:sz="4" w:space="0" w:color="000000"/>
              <w:bottom w:val="single" w:sz="4" w:space="0" w:color="000000"/>
              <w:right w:val="single" w:sz="4" w:space="0" w:color="000000"/>
            </w:tcBorders>
            <w:shd w:val="clear" w:color="D9D9D9" w:fill="D9D9D9"/>
            <w:noWrap/>
            <w:vAlign w:val="bottom"/>
          </w:tcPr>
          <w:p w14:paraId="78FF3D64" w14:textId="77777777" w:rsidR="00D86202" w:rsidRPr="00496216" w:rsidRDefault="00D86202" w:rsidP="00395602">
            <w:pPr>
              <w:rPr>
                <w:rFonts w:eastAsia="Times New Roman"/>
                <w:color w:val="000000"/>
                <w:lang w:val="en-US"/>
              </w:rPr>
            </w:pPr>
          </w:p>
        </w:tc>
      </w:tr>
      <w:tr w:rsidR="00D86202" w:rsidRPr="00496216" w14:paraId="01F9A6DB"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7FCB9A" w14:textId="77777777" w:rsidR="00D86202" w:rsidRPr="00AC35B8" w:rsidRDefault="00D86202" w:rsidP="00395602">
            <w:pPr>
              <w:rPr>
                <w:rFonts w:eastAsia="Times New Roman"/>
                <w:color w:val="000000"/>
                <w:lang w:val="ro-RO"/>
              </w:rPr>
            </w:pPr>
            <w:r w:rsidRPr="00AC35B8">
              <w:rPr>
                <w:rFonts w:eastAsia="Times New Roman"/>
                <w:color w:val="000000"/>
                <w:lang w:val="ro-RO"/>
              </w:rPr>
              <w:t>GES r</w:t>
            </w:r>
          </w:p>
          <w:p w14:paraId="57B298B4" w14:textId="77777777" w:rsidR="00D86202" w:rsidRPr="00AC35B8" w:rsidRDefault="00D86202" w:rsidP="00395602">
            <w:pPr>
              <w:rPr>
                <w:rFonts w:eastAsia="Times New Roman"/>
                <w:color w:val="000000"/>
                <w:lang w:val="ro-RO"/>
              </w:rPr>
            </w:pPr>
            <w:r w:rsidRPr="00AC35B8">
              <w:rPr>
                <w:rFonts w:eastAsia="Times New Roman"/>
                <w:color w:val="000000"/>
                <w:lang w:val="ro-RO"/>
              </w:rPr>
              <w:t>categoria I</w:t>
            </w:r>
            <w:r>
              <w:rPr>
                <w:rFonts w:eastAsia="Times New Roman"/>
                <w:color w:val="000000"/>
                <w:lang w:val="ro-RO"/>
              </w:rPr>
              <w:t>V</w:t>
            </w:r>
          </w:p>
        </w:tc>
        <w:tc>
          <w:tcPr>
            <w:tcW w:w="30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990F59" w14:textId="77777777" w:rsidR="00D86202" w:rsidRPr="00AC35B8" w:rsidRDefault="00D86202" w:rsidP="00395602">
            <w:pPr>
              <w:rPr>
                <w:rFonts w:eastAsia="Times New Roman"/>
                <w:color w:val="000000"/>
                <w:lang w:val="ro-RO"/>
              </w:rPr>
            </w:pPr>
            <w:r w:rsidRPr="00AC35B8">
              <w:rPr>
                <w:rFonts w:eastAsia="Times New Roman"/>
                <w:color w:val="000000"/>
                <w:lang w:val="ro-RO"/>
              </w:rPr>
              <w:t>emisii de gaze cu efect de seră, pentru anul de referință (2021), fără implementarea proiectului, pentru domeniul aferent investițiilor din categoria IV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FEEC0FD" w14:textId="77777777" w:rsidR="00D86202" w:rsidRPr="00AC35B8" w:rsidRDefault="00D86202" w:rsidP="00395602">
            <w:pPr>
              <w:rPr>
                <w:rFonts w:eastAsia="Times New Roman"/>
                <w:color w:val="000000"/>
                <w:lang w:val="ro-RO"/>
              </w:rPr>
            </w:pPr>
            <w:r w:rsidRPr="00AC35B8">
              <w:rPr>
                <w:rFonts w:eastAsia="Times New Roman"/>
                <w:color w:val="000000"/>
                <w:lang w:val="ro-RO"/>
              </w:rPr>
              <w:t>tone CO2 echivalent</w:t>
            </w:r>
          </w:p>
        </w:tc>
        <w:tc>
          <w:tcPr>
            <w:tcW w:w="339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56EAD43" w14:textId="77777777" w:rsidR="00D86202" w:rsidRPr="00496216" w:rsidRDefault="00D86202" w:rsidP="00395602">
            <w:pPr>
              <w:rPr>
                <w:rFonts w:eastAsia="Times New Roman"/>
                <w:color w:val="000000"/>
                <w:lang w:val="en-US"/>
              </w:rPr>
            </w:pPr>
          </w:p>
        </w:tc>
      </w:tr>
      <w:tr w:rsidR="00D86202" w:rsidRPr="00496216" w14:paraId="532BDAC6"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82C5EC" w14:textId="77777777" w:rsidR="00D86202" w:rsidRPr="00496216" w:rsidRDefault="00D86202" w:rsidP="00395602">
            <w:pPr>
              <w:rPr>
                <w:rFonts w:ascii="Times New Roman" w:eastAsia="Times New Roman" w:hAnsi="Times New Roman" w:cs="Times New Roman"/>
                <w:sz w:val="20"/>
                <w:szCs w:val="20"/>
                <w:lang w:val="en-US"/>
              </w:rPr>
            </w:pPr>
            <w:r w:rsidRPr="00496216">
              <w:rPr>
                <w:rFonts w:eastAsia="Times New Roman"/>
                <w:color w:val="000000"/>
                <w:lang w:val="en-US"/>
              </w:rPr>
              <w:t>Pi</w:t>
            </w:r>
            <w:r>
              <w:rPr>
                <w:rFonts w:eastAsia="Times New Roman"/>
                <w:color w:val="000000"/>
                <w:lang w:val="en-US"/>
              </w:rPr>
              <w:t xml:space="preserve"> categoria II</w:t>
            </w:r>
          </w:p>
        </w:tc>
        <w:tc>
          <w:tcPr>
            <w:tcW w:w="306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EFC893" w14:textId="77777777" w:rsidR="00D86202" w:rsidRPr="00496216" w:rsidRDefault="00D86202" w:rsidP="00395602">
            <w:pPr>
              <w:rPr>
                <w:rFonts w:eastAsia="Times New Roman"/>
                <w:color w:val="000000"/>
                <w:lang w:val="en-US"/>
              </w:rPr>
            </w:pPr>
            <w:r w:rsidRPr="00496216">
              <w:rPr>
                <w:rFonts w:eastAsia="Times New Roman"/>
                <w:color w:val="000000"/>
                <w:lang w:val="en-US"/>
              </w:rPr>
              <w:t>putere instalată din surse regenerabile de energie realizată prin proiectul de investiții</w:t>
            </w:r>
            <w:r>
              <w:rPr>
                <w:rFonts w:eastAsia="Times New Roman"/>
                <w:color w:val="000000"/>
                <w:lang w:val="en-US"/>
              </w:rPr>
              <w:t xml:space="preserve">, </w:t>
            </w:r>
            <w:r w:rsidRPr="00496216">
              <w:rPr>
                <w:rFonts w:eastAsia="Times New Roman"/>
                <w:color w:val="000000"/>
                <w:lang w:val="en-US"/>
              </w:rPr>
              <w:t xml:space="preserve">pentru </w:t>
            </w:r>
            <w:r>
              <w:rPr>
                <w:rFonts w:eastAsia="Times New Roman"/>
                <w:color w:val="000000"/>
                <w:lang w:val="en-US"/>
              </w:rPr>
              <w:t>investiții din categoria II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D9D9D9" w:fill="D9D9D9"/>
          </w:tcPr>
          <w:p w14:paraId="39EE9814" w14:textId="77777777" w:rsidR="00D86202" w:rsidRPr="00496216" w:rsidRDefault="00D86202" w:rsidP="00395602">
            <w:pPr>
              <w:rPr>
                <w:rFonts w:eastAsia="Times New Roman"/>
                <w:color w:val="000000"/>
                <w:lang w:val="en-US"/>
              </w:rPr>
            </w:pPr>
            <w:r>
              <w:rPr>
                <w:rFonts w:eastAsia="Times New Roman"/>
                <w:color w:val="000000"/>
                <w:lang w:val="en-US"/>
              </w:rPr>
              <w:t>kW</w:t>
            </w:r>
          </w:p>
        </w:tc>
        <w:tc>
          <w:tcPr>
            <w:tcW w:w="339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4D07AB" w14:textId="77777777" w:rsidR="00D86202" w:rsidRPr="00496216" w:rsidRDefault="00D86202" w:rsidP="00395602">
            <w:pPr>
              <w:rPr>
                <w:rFonts w:eastAsia="Times New Roman"/>
                <w:color w:val="000000"/>
                <w:lang w:val="en-US"/>
              </w:rPr>
            </w:pPr>
          </w:p>
        </w:tc>
      </w:tr>
      <w:tr w:rsidR="00D86202" w:rsidRPr="00496216" w14:paraId="4D10106C"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74CBD9" w14:textId="77777777" w:rsidR="00D86202" w:rsidRPr="00496216" w:rsidRDefault="00D86202" w:rsidP="00395602">
            <w:pPr>
              <w:rPr>
                <w:rFonts w:ascii="Times New Roman" w:eastAsia="Times New Roman" w:hAnsi="Times New Roman" w:cs="Times New Roman"/>
                <w:sz w:val="20"/>
                <w:szCs w:val="20"/>
                <w:lang w:val="en-US"/>
              </w:rPr>
            </w:pPr>
            <w:r w:rsidRPr="00496216">
              <w:rPr>
                <w:rFonts w:eastAsia="Times New Roman"/>
                <w:color w:val="000000"/>
                <w:lang w:val="en-US"/>
              </w:rPr>
              <w:lastRenderedPageBreak/>
              <w:t>Pi</w:t>
            </w:r>
            <w:r>
              <w:rPr>
                <w:rFonts w:eastAsia="Times New Roman"/>
                <w:color w:val="000000"/>
                <w:lang w:val="en-US"/>
              </w:rPr>
              <w:t xml:space="preserve"> categoria III</w:t>
            </w:r>
          </w:p>
        </w:tc>
        <w:tc>
          <w:tcPr>
            <w:tcW w:w="306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BD2F95" w14:textId="77777777" w:rsidR="00D86202" w:rsidRPr="00496216" w:rsidRDefault="00D86202" w:rsidP="00395602">
            <w:pPr>
              <w:rPr>
                <w:rFonts w:eastAsia="Times New Roman"/>
                <w:color w:val="000000"/>
                <w:lang w:val="en-US"/>
              </w:rPr>
            </w:pPr>
            <w:r w:rsidRPr="00496216">
              <w:rPr>
                <w:rFonts w:eastAsia="Times New Roman"/>
                <w:color w:val="000000"/>
                <w:lang w:val="en-US"/>
              </w:rPr>
              <w:t>putere instalată din surse regenerabile de energie realizată prin proiectul de investiții</w:t>
            </w:r>
            <w:r>
              <w:rPr>
                <w:rFonts w:eastAsia="Times New Roman"/>
                <w:color w:val="000000"/>
                <w:lang w:val="en-US"/>
              </w:rPr>
              <w:t xml:space="preserve">, </w:t>
            </w:r>
            <w:r w:rsidRPr="00496216">
              <w:rPr>
                <w:rFonts w:eastAsia="Times New Roman"/>
                <w:color w:val="000000"/>
                <w:lang w:val="en-US"/>
              </w:rPr>
              <w:t xml:space="preserve">pentru </w:t>
            </w:r>
            <w:r>
              <w:rPr>
                <w:rFonts w:eastAsia="Times New Roman"/>
                <w:color w:val="000000"/>
                <w:lang w:val="en-US"/>
              </w:rPr>
              <w:t>investiții din categoria III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tcPr>
          <w:p w14:paraId="37D72240" w14:textId="77777777" w:rsidR="00D86202" w:rsidRPr="00496216" w:rsidRDefault="00D86202" w:rsidP="00395602">
            <w:pPr>
              <w:rPr>
                <w:rFonts w:eastAsia="Times New Roman"/>
                <w:color w:val="000000"/>
                <w:lang w:val="en-US"/>
              </w:rPr>
            </w:pPr>
            <w:r>
              <w:rPr>
                <w:rFonts w:eastAsia="Times New Roman"/>
                <w:color w:val="000000"/>
                <w:lang w:val="en-US"/>
              </w:rPr>
              <w:t>kW</w:t>
            </w:r>
          </w:p>
        </w:tc>
        <w:tc>
          <w:tcPr>
            <w:tcW w:w="339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49B0CA" w14:textId="77777777" w:rsidR="00D86202" w:rsidRPr="00496216" w:rsidRDefault="00D86202" w:rsidP="00395602">
            <w:pPr>
              <w:rPr>
                <w:rFonts w:eastAsia="Times New Roman"/>
                <w:color w:val="000000"/>
                <w:lang w:val="en-US"/>
              </w:rPr>
            </w:pPr>
          </w:p>
        </w:tc>
      </w:tr>
      <w:tr w:rsidR="00D86202" w:rsidRPr="00496216" w14:paraId="46D0812B"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7C52CD4E" w14:textId="77777777" w:rsidR="00D86202" w:rsidRPr="00496216" w:rsidRDefault="00D86202" w:rsidP="00395602">
            <w:pPr>
              <w:rPr>
                <w:rFonts w:eastAsia="Times New Roman"/>
                <w:color w:val="000000"/>
                <w:lang w:val="en-US"/>
              </w:rPr>
            </w:pPr>
            <w:r>
              <w:rPr>
                <w:lang w:val="ro-RO"/>
              </w:rPr>
              <w:t>T</w:t>
            </w:r>
            <w:r>
              <w:rPr>
                <w:vertAlign w:val="subscript"/>
                <w:lang w:val="ro-RO"/>
              </w:rPr>
              <w:t>ep1</w:t>
            </w:r>
            <w:r w:rsidRPr="00E93B50">
              <w:rPr>
                <w:lang w:val="ro-RO"/>
              </w:rPr>
              <w:t xml:space="preserve"> </w:t>
            </w:r>
            <w:r>
              <w:rPr>
                <w:lang w:val="ro-RO"/>
              </w:rPr>
              <w:t>categoria I</w:t>
            </w:r>
          </w:p>
        </w:tc>
        <w:tc>
          <w:tcPr>
            <w:tcW w:w="3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0F9B33E2" w14:textId="77777777" w:rsidR="00D86202" w:rsidRPr="00496216" w:rsidRDefault="00D86202" w:rsidP="00395602">
            <w:pPr>
              <w:rPr>
                <w:rFonts w:eastAsia="Times New Roman"/>
                <w:color w:val="000000"/>
                <w:lang w:val="en-US"/>
              </w:rPr>
            </w:pPr>
            <w:r w:rsidRPr="00CD0A50">
              <w:rPr>
                <w:lang w:val="ro-RO"/>
              </w:rPr>
              <w:t>consumul de energie</w:t>
            </w:r>
            <w:r>
              <w:rPr>
                <w:lang w:val="ro-RO"/>
              </w:rPr>
              <w:t xml:space="preserve"> primară</w:t>
            </w:r>
            <w:r w:rsidRPr="00CD0A50">
              <w:rPr>
                <w:lang w:val="ro-RO"/>
              </w:rPr>
              <w:t>, pentru primul an calendaristic după realizarea proiectului</w:t>
            </w:r>
            <w:r>
              <w:rPr>
                <w:rFonts w:eastAsia="Times New Roman"/>
                <w:color w:val="000000"/>
                <w:lang w:val="ro-RO"/>
              </w:rPr>
              <w:t xml:space="preserve">, </w:t>
            </w:r>
            <w:r w:rsidRPr="00AC35B8">
              <w:rPr>
                <w:rFonts w:eastAsia="Times New Roman"/>
                <w:color w:val="000000"/>
                <w:lang w:val="ro-RO"/>
              </w:rPr>
              <w:t>pentru investiți</w:t>
            </w:r>
            <w:r>
              <w:rPr>
                <w:rFonts w:eastAsia="Times New Roman"/>
                <w:color w:val="000000"/>
                <w:lang w:val="ro-RO"/>
              </w:rPr>
              <w:t>i</w:t>
            </w:r>
            <w:r w:rsidRPr="00AC35B8">
              <w:rPr>
                <w:rFonts w:eastAsia="Times New Roman"/>
                <w:color w:val="000000"/>
                <w:lang w:val="ro-RO"/>
              </w:rPr>
              <w:t xml:space="preserve"> </w:t>
            </w:r>
            <w:r>
              <w:rPr>
                <w:rFonts w:eastAsia="Times New Roman"/>
                <w:color w:val="000000"/>
                <w:lang w:val="ro-RO"/>
              </w:rPr>
              <w:t>aferente categoriei</w:t>
            </w:r>
            <w:r w:rsidRPr="00AC35B8">
              <w:rPr>
                <w:rFonts w:eastAsia="Times New Roman"/>
                <w:color w:val="000000"/>
                <w:lang w:val="ro-RO"/>
              </w:rPr>
              <w:t xml:space="preserve"> I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221308" w14:textId="77777777" w:rsidR="00D86202" w:rsidRDefault="00D86202" w:rsidP="00395602">
            <w:pPr>
              <w:rPr>
                <w:rFonts w:eastAsia="Times New Roman"/>
                <w:color w:val="000000"/>
                <w:lang w:val="en-US"/>
              </w:rPr>
            </w:pPr>
            <w:r>
              <w:rPr>
                <w:rFonts w:eastAsia="Times New Roman"/>
                <w:color w:val="000000"/>
                <w:lang w:val="en-US"/>
              </w:rPr>
              <w:t>Tep</w:t>
            </w:r>
          </w:p>
        </w:tc>
        <w:tc>
          <w:tcPr>
            <w:tcW w:w="33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46410102" w14:textId="77777777" w:rsidR="00D86202" w:rsidRPr="00496216" w:rsidRDefault="00D86202" w:rsidP="00395602">
            <w:pPr>
              <w:rPr>
                <w:rFonts w:eastAsia="Times New Roman"/>
                <w:color w:val="000000"/>
                <w:lang w:val="en-US"/>
              </w:rPr>
            </w:pPr>
          </w:p>
        </w:tc>
      </w:tr>
      <w:tr w:rsidR="00D86202" w:rsidRPr="00496216" w14:paraId="3DC9E150"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F8277C" w14:textId="77777777" w:rsidR="00D86202" w:rsidRPr="00496216" w:rsidRDefault="00D86202" w:rsidP="00395602">
            <w:pPr>
              <w:rPr>
                <w:rFonts w:eastAsia="Times New Roman"/>
                <w:color w:val="000000"/>
                <w:lang w:val="en-US"/>
              </w:rPr>
            </w:pPr>
            <w:r>
              <w:rPr>
                <w:lang w:val="ro-RO"/>
              </w:rPr>
              <w:t>T</w:t>
            </w:r>
            <w:r>
              <w:rPr>
                <w:vertAlign w:val="subscript"/>
                <w:lang w:val="ro-RO"/>
              </w:rPr>
              <w:t>ep1</w:t>
            </w:r>
            <w:r w:rsidRPr="00E93B50">
              <w:rPr>
                <w:lang w:val="ro-RO"/>
              </w:rPr>
              <w:t xml:space="preserve"> </w:t>
            </w:r>
            <w:r>
              <w:rPr>
                <w:lang w:val="ro-RO"/>
              </w:rPr>
              <w:t>categoria IV</w:t>
            </w:r>
          </w:p>
        </w:tc>
        <w:tc>
          <w:tcPr>
            <w:tcW w:w="30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0FAA39" w14:textId="77777777" w:rsidR="00D86202" w:rsidRPr="00496216" w:rsidRDefault="00D86202" w:rsidP="00395602">
            <w:pPr>
              <w:rPr>
                <w:rFonts w:eastAsia="Times New Roman"/>
                <w:color w:val="000000"/>
                <w:lang w:val="en-US"/>
              </w:rPr>
            </w:pPr>
            <w:r w:rsidRPr="00CD0A50">
              <w:rPr>
                <w:lang w:val="ro-RO"/>
              </w:rPr>
              <w:t>consumul de energie</w:t>
            </w:r>
            <w:r>
              <w:rPr>
                <w:lang w:val="ro-RO"/>
              </w:rPr>
              <w:t xml:space="preserve"> primară</w:t>
            </w:r>
            <w:r w:rsidRPr="00CD0A50">
              <w:rPr>
                <w:lang w:val="ro-RO"/>
              </w:rPr>
              <w:t>, pentru primul an calendaristic după realizarea proiectului</w:t>
            </w:r>
            <w:r>
              <w:rPr>
                <w:rFonts w:eastAsia="Times New Roman"/>
                <w:color w:val="000000"/>
                <w:lang w:val="ro-RO"/>
              </w:rPr>
              <w:t xml:space="preserve">, </w:t>
            </w:r>
            <w:r w:rsidRPr="00AC35B8">
              <w:rPr>
                <w:rFonts w:eastAsia="Times New Roman"/>
                <w:color w:val="000000"/>
                <w:lang w:val="ro-RO"/>
              </w:rPr>
              <w:t>pentru investiți</w:t>
            </w:r>
            <w:r>
              <w:rPr>
                <w:rFonts w:eastAsia="Times New Roman"/>
                <w:color w:val="000000"/>
                <w:lang w:val="ro-RO"/>
              </w:rPr>
              <w:t>i</w:t>
            </w:r>
            <w:r w:rsidRPr="00AC35B8">
              <w:rPr>
                <w:rFonts w:eastAsia="Times New Roman"/>
                <w:color w:val="000000"/>
                <w:lang w:val="ro-RO"/>
              </w:rPr>
              <w:t xml:space="preserve"> </w:t>
            </w:r>
            <w:r>
              <w:rPr>
                <w:rFonts w:eastAsia="Times New Roman"/>
                <w:color w:val="000000"/>
                <w:lang w:val="ro-RO"/>
              </w:rPr>
              <w:t>aferente categoriei</w:t>
            </w:r>
            <w:r w:rsidRPr="00AC35B8">
              <w:rPr>
                <w:rFonts w:eastAsia="Times New Roman"/>
                <w:color w:val="000000"/>
                <w:lang w:val="ro-RO"/>
              </w:rPr>
              <w:t xml:space="preserve"> I</w:t>
            </w:r>
            <w:r>
              <w:rPr>
                <w:rFonts w:eastAsia="Times New Roman"/>
                <w:color w:val="000000"/>
                <w:lang w:val="ro-RO"/>
              </w:rPr>
              <w:t>V</w:t>
            </w:r>
            <w:r w:rsidRPr="00AC35B8">
              <w:rPr>
                <w:rFonts w:eastAsia="Times New Roman"/>
                <w:color w:val="000000"/>
                <w:lang w:val="ro-RO"/>
              </w:rPr>
              <w:t xml:space="preserve">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2020EF1" w14:textId="77777777" w:rsidR="00D86202" w:rsidRDefault="00D86202" w:rsidP="00395602">
            <w:pPr>
              <w:rPr>
                <w:rFonts w:eastAsia="Times New Roman"/>
                <w:color w:val="000000"/>
                <w:lang w:val="en-US"/>
              </w:rPr>
            </w:pPr>
            <w:r>
              <w:rPr>
                <w:rFonts w:eastAsia="Times New Roman"/>
                <w:color w:val="000000"/>
                <w:lang w:val="en-US"/>
              </w:rPr>
              <w:t>Tep</w:t>
            </w:r>
          </w:p>
        </w:tc>
        <w:tc>
          <w:tcPr>
            <w:tcW w:w="339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4042345" w14:textId="77777777" w:rsidR="00D86202" w:rsidRPr="00496216" w:rsidRDefault="00D86202" w:rsidP="00395602">
            <w:pPr>
              <w:rPr>
                <w:rFonts w:eastAsia="Times New Roman"/>
                <w:color w:val="000000"/>
                <w:lang w:val="en-US"/>
              </w:rPr>
            </w:pPr>
          </w:p>
        </w:tc>
      </w:tr>
      <w:tr w:rsidR="00D86202" w:rsidRPr="00E16087" w14:paraId="7C1F0704"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hideMark/>
          </w:tcPr>
          <w:p w14:paraId="04D58C56" w14:textId="77777777" w:rsidR="00D86202" w:rsidRPr="00395602" w:rsidRDefault="00D86202" w:rsidP="00395602">
            <w:pPr>
              <w:rPr>
                <w:rFonts w:eastAsia="Times New Roman"/>
                <w:color w:val="000000"/>
                <w:lang w:val="ro-RO"/>
              </w:rPr>
            </w:pPr>
            <w:r w:rsidRPr="00395602">
              <w:rPr>
                <w:rFonts w:eastAsia="Times New Roman"/>
                <w:color w:val="000000"/>
                <w:lang w:val="ro-RO"/>
              </w:rPr>
              <w:t>GSE</w:t>
            </w:r>
            <w:r w:rsidRPr="00395602">
              <w:rPr>
                <w:rFonts w:eastAsia="Times New Roman"/>
                <w:color w:val="000000"/>
                <w:vertAlign w:val="subscript"/>
                <w:lang w:val="ro-RO"/>
              </w:rPr>
              <w:t>1</w:t>
            </w:r>
            <w:r w:rsidRPr="00395602">
              <w:rPr>
                <w:rFonts w:eastAsia="Times New Roman"/>
                <w:color w:val="000000"/>
                <w:lang w:val="ro-RO"/>
              </w:rPr>
              <w:t xml:space="preserve"> categoria </w:t>
            </w:r>
            <w:r>
              <w:rPr>
                <w:rFonts w:eastAsia="Times New Roman"/>
                <w:color w:val="000000"/>
                <w:lang w:val="ro-RO"/>
              </w:rPr>
              <w:t>I</w:t>
            </w:r>
            <w:r>
              <w:rPr>
                <w:rFonts w:eastAsia="Times New Roman"/>
                <w:color w:val="000000"/>
                <w:vertAlign w:val="subscript"/>
                <w:lang w:val="ro-RO"/>
              </w:rPr>
              <w:t xml:space="preserve"> </w:t>
            </w:r>
          </w:p>
        </w:tc>
        <w:tc>
          <w:tcPr>
            <w:tcW w:w="3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hideMark/>
          </w:tcPr>
          <w:p w14:paraId="0F7583A8" w14:textId="77777777" w:rsidR="00D86202" w:rsidRPr="00395602" w:rsidRDefault="00D86202" w:rsidP="00395602">
            <w:pPr>
              <w:rPr>
                <w:rFonts w:eastAsia="Times New Roman"/>
                <w:color w:val="000000"/>
                <w:lang w:val="ro-RO"/>
              </w:rPr>
            </w:pPr>
            <w:r w:rsidRPr="00395602">
              <w:rPr>
                <w:rFonts w:eastAsia="Times New Roman"/>
                <w:color w:val="000000"/>
                <w:lang w:val="ro-RO"/>
              </w:rPr>
              <w:t>emisii de gaze cu efect de seră, pentru primul an calendaristic după realizarea proiectului</w:t>
            </w:r>
            <w:r>
              <w:rPr>
                <w:rFonts w:eastAsia="Times New Roman"/>
                <w:color w:val="000000"/>
                <w:lang w:val="ro-RO"/>
              </w:rPr>
              <w:t xml:space="preserve">, </w:t>
            </w:r>
            <w:r w:rsidRPr="00AC35B8">
              <w:rPr>
                <w:rFonts w:eastAsia="Times New Roman"/>
                <w:color w:val="000000"/>
                <w:lang w:val="ro-RO"/>
              </w:rPr>
              <w:t>pentru investiți</w:t>
            </w:r>
            <w:r>
              <w:rPr>
                <w:rFonts w:eastAsia="Times New Roman"/>
                <w:color w:val="000000"/>
                <w:lang w:val="ro-RO"/>
              </w:rPr>
              <w:t>i</w:t>
            </w:r>
            <w:r w:rsidRPr="00AC35B8">
              <w:rPr>
                <w:rFonts w:eastAsia="Times New Roman"/>
                <w:color w:val="000000"/>
                <w:lang w:val="ro-RO"/>
              </w:rPr>
              <w:t xml:space="preserve"> </w:t>
            </w:r>
            <w:r>
              <w:rPr>
                <w:rFonts w:eastAsia="Times New Roman"/>
                <w:color w:val="000000"/>
                <w:lang w:val="ro-RO"/>
              </w:rPr>
              <w:t>aferente categoriei</w:t>
            </w:r>
            <w:r w:rsidRPr="00AC35B8">
              <w:rPr>
                <w:rFonts w:eastAsia="Times New Roman"/>
                <w:color w:val="000000"/>
                <w:lang w:val="ro-RO"/>
              </w:rPr>
              <w:t xml:space="preserve"> I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48714A" w14:textId="77777777" w:rsidR="00D86202" w:rsidRPr="00395602" w:rsidRDefault="00D86202" w:rsidP="00395602">
            <w:pPr>
              <w:rPr>
                <w:rFonts w:eastAsia="Times New Roman"/>
                <w:color w:val="000000"/>
                <w:lang w:val="ro-RO"/>
              </w:rPr>
            </w:pPr>
            <w:r w:rsidRPr="00395602">
              <w:rPr>
                <w:rFonts w:eastAsia="Times New Roman"/>
                <w:color w:val="000000"/>
                <w:lang w:val="ro-RO"/>
              </w:rPr>
              <w:t>tone CO2 echivalent</w:t>
            </w:r>
          </w:p>
        </w:tc>
        <w:tc>
          <w:tcPr>
            <w:tcW w:w="33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hideMark/>
          </w:tcPr>
          <w:p w14:paraId="382EF2A2" w14:textId="77777777" w:rsidR="00D86202" w:rsidRPr="00395602" w:rsidRDefault="00D86202" w:rsidP="00395602">
            <w:pPr>
              <w:rPr>
                <w:rFonts w:eastAsia="Times New Roman"/>
                <w:color w:val="000000"/>
                <w:lang w:val="ro-RO"/>
              </w:rPr>
            </w:pPr>
          </w:p>
        </w:tc>
      </w:tr>
      <w:tr w:rsidR="00D86202" w:rsidRPr="00AC35B8" w14:paraId="6EFA58BA"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5D204F" w14:textId="77777777" w:rsidR="00D86202" w:rsidRPr="00AC35B8" w:rsidRDefault="00D86202" w:rsidP="00395602">
            <w:pPr>
              <w:rPr>
                <w:rFonts w:eastAsia="Times New Roman"/>
                <w:color w:val="000000"/>
                <w:lang w:val="ro-RO"/>
              </w:rPr>
            </w:pPr>
            <w:r w:rsidRPr="00AC35B8">
              <w:rPr>
                <w:rFonts w:eastAsia="Times New Roman"/>
                <w:color w:val="000000"/>
                <w:lang w:val="ro-RO"/>
              </w:rPr>
              <w:t>GSE</w:t>
            </w:r>
            <w:r w:rsidRPr="00AC35B8">
              <w:rPr>
                <w:rFonts w:eastAsia="Times New Roman"/>
                <w:color w:val="000000"/>
                <w:vertAlign w:val="subscript"/>
                <w:lang w:val="ro-RO"/>
              </w:rPr>
              <w:t>1</w:t>
            </w:r>
            <w:r>
              <w:rPr>
                <w:rFonts w:eastAsia="Times New Roman"/>
                <w:color w:val="000000"/>
                <w:lang w:val="ro-RO"/>
              </w:rPr>
              <w:t xml:space="preserve"> categoria II</w:t>
            </w:r>
          </w:p>
        </w:tc>
        <w:tc>
          <w:tcPr>
            <w:tcW w:w="306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AD5A48" w14:textId="77777777" w:rsidR="00D86202" w:rsidRPr="00AC35B8" w:rsidRDefault="00D86202" w:rsidP="00395602">
            <w:pPr>
              <w:rPr>
                <w:rFonts w:eastAsia="Times New Roman"/>
                <w:color w:val="000000"/>
                <w:lang w:val="ro-RO"/>
              </w:rPr>
            </w:pPr>
            <w:r w:rsidRPr="00AC35B8">
              <w:rPr>
                <w:rFonts w:eastAsia="Times New Roman"/>
                <w:color w:val="000000"/>
                <w:lang w:val="ro-RO"/>
              </w:rPr>
              <w:t>emisii de gaze cu efect de seră, pentru primul an calendaristic după realizarea proiectului</w:t>
            </w:r>
            <w:r>
              <w:rPr>
                <w:rFonts w:eastAsia="Times New Roman"/>
                <w:color w:val="000000"/>
                <w:lang w:val="ro-RO"/>
              </w:rPr>
              <w:t xml:space="preserve">, </w:t>
            </w:r>
            <w:r w:rsidRPr="00AC35B8">
              <w:rPr>
                <w:rFonts w:eastAsia="Times New Roman"/>
                <w:color w:val="000000"/>
                <w:lang w:val="ro-RO"/>
              </w:rPr>
              <w:t>pentru investiți</w:t>
            </w:r>
            <w:r>
              <w:rPr>
                <w:rFonts w:eastAsia="Times New Roman"/>
                <w:color w:val="000000"/>
                <w:lang w:val="ro-RO"/>
              </w:rPr>
              <w:t>i</w:t>
            </w:r>
            <w:r w:rsidRPr="00AC35B8">
              <w:rPr>
                <w:rFonts w:eastAsia="Times New Roman"/>
                <w:color w:val="000000"/>
                <w:lang w:val="ro-RO"/>
              </w:rPr>
              <w:t xml:space="preserve"> </w:t>
            </w:r>
            <w:r>
              <w:rPr>
                <w:rFonts w:eastAsia="Times New Roman"/>
                <w:color w:val="000000"/>
                <w:lang w:val="ro-RO"/>
              </w:rPr>
              <w:t>aferente categoriei</w:t>
            </w:r>
            <w:r w:rsidRPr="00AC35B8">
              <w:rPr>
                <w:rFonts w:eastAsia="Times New Roman"/>
                <w:color w:val="000000"/>
                <w:lang w:val="ro-RO"/>
              </w:rPr>
              <w:t xml:space="preserve"> I</w:t>
            </w:r>
            <w:r>
              <w:rPr>
                <w:rFonts w:eastAsia="Times New Roman"/>
                <w:color w:val="000000"/>
                <w:lang w:val="ro-RO"/>
              </w:rPr>
              <w:t>I</w:t>
            </w:r>
            <w:r w:rsidRPr="00AC35B8">
              <w:rPr>
                <w:rFonts w:eastAsia="Times New Roman"/>
                <w:color w:val="000000"/>
                <w:lang w:val="ro-RO"/>
              </w:rPr>
              <w:t xml:space="preserve">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tcPr>
          <w:p w14:paraId="7D6D3EFD" w14:textId="77777777" w:rsidR="00D86202" w:rsidRPr="00AC35B8" w:rsidRDefault="00D86202" w:rsidP="00395602">
            <w:pPr>
              <w:rPr>
                <w:rFonts w:eastAsia="Times New Roman"/>
                <w:color w:val="000000"/>
                <w:lang w:val="ro-RO"/>
              </w:rPr>
            </w:pPr>
            <w:r w:rsidRPr="00AC35B8">
              <w:rPr>
                <w:rFonts w:eastAsia="Times New Roman"/>
                <w:color w:val="000000"/>
                <w:lang w:val="ro-RO"/>
              </w:rPr>
              <w:t>tone CO2 echivalent</w:t>
            </w:r>
          </w:p>
        </w:tc>
        <w:tc>
          <w:tcPr>
            <w:tcW w:w="339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167103" w14:textId="77777777" w:rsidR="00D86202" w:rsidRPr="00AC35B8" w:rsidRDefault="00D86202" w:rsidP="00395602">
            <w:pPr>
              <w:rPr>
                <w:rFonts w:eastAsia="Times New Roman"/>
                <w:color w:val="000000"/>
                <w:lang w:val="ro-RO"/>
              </w:rPr>
            </w:pPr>
          </w:p>
        </w:tc>
      </w:tr>
      <w:tr w:rsidR="00D86202" w:rsidRPr="00AC35B8" w14:paraId="0324703F"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hideMark/>
          </w:tcPr>
          <w:p w14:paraId="152AD334" w14:textId="77777777" w:rsidR="00D86202" w:rsidRPr="00AC35B8" w:rsidRDefault="00D86202" w:rsidP="00395602">
            <w:pPr>
              <w:rPr>
                <w:rFonts w:eastAsia="Times New Roman"/>
                <w:color w:val="000000"/>
                <w:lang w:val="ro-RO"/>
              </w:rPr>
            </w:pPr>
            <w:r w:rsidRPr="00AC35B8">
              <w:rPr>
                <w:rFonts w:eastAsia="Times New Roman"/>
                <w:color w:val="000000"/>
                <w:lang w:val="ro-RO"/>
              </w:rPr>
              <w:t>GSE</w:t>
            </w:r>
            <w:r w:rsidRPr="00AC35B8">
              <w:rPr>
                <w:rFonts w:eastAsia="Times New Roman"/>
                <w:color w:val="000000"/>
                <w:vertAlign w:val="subscript"/>
                <w:lang w:val="ro-RO"/>
              </w:rPr>
              <w:t>1</w:t>
            </w:r>
            <w:r>
              <w:rPr>
                <w:rFonts w:eastAsia="Times New Roman"/>
                <w:color w:val="000000"/>
                <w:lang w:val="ro-RO"/>
              </w:rPr>
              <w:t xml:space="preserve"> categoria III</w:t>
            </w:r>
            <w:r>
              <w:rPr>
                <w:rFonts w:eastAsia="Times New Roman"/>
                <w:color w:val="000000"/>
                <w:vertAlign w:val="subscript"/>
                <w:lang w:val="ro-RO"/>
              </w:rPr>
              <w:t xml:space="preserve"> </w:t>
            </w:r>
          </w:p>
        </w:tc>
        <w:tc>
          <w:tcPr>
            <w:tcW w:w="3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hideMark/>
          </w:tcPr>
          <w:p w14:paraId="26F540A4" w14:textId="77777777" w:rsidR="00D86202" w:rsidRPr="00AC35B8" w:rsidRDefault="00D86202" w:rsidP="00395602">
            <w:pPr>
              <w:rPr>
                <w:rFonts w:eastAsia="Times New Roman"/>
                <w:color w:val="000000"/>
                <w:lang w:val="ro-RO"/>
              </w:rPr>
            </w:pPr>
            <w:r w:rsidRPr="00AC35B8">
              <w:rPr>
                <w:rFonts w:eastAsia="Times New Roman"/>
                <w:color w:val="000000"/>
                <w:lang w:val="ro-RO"/>
              </w:rPr>
              <w:t>emisii de gaze cu efect de seră, pentru primul an calendaristic după realizarea proiectului</w:t>
            </w:r>
            <w:r>
              <w:rPr>
                <w:rFonts w:eastAsia="Times New Roman"/>
                <w:color w:val="000000"/>
                <w:lang w:val="ro-RO"/>
              </w:rPr>
              <w:t xml:space="preserve">, </w:t>
            </w:r>
            <w:r w:rsidRPr="00AC35B8">
              <w:rPr>
                <w:rFonts w:eastAsia="Times New Roman"/>
                <w:color w:val="000000"/>
                <w:lang w:val="ro-RO"/>
              </w:rPr>
              <w:t>pentru investiți</w:t>
            </w:r>
            <w:r>
              <w:rPr>
                <w:rFonts w:eastAsia="Times New Roman"/>
                <w:color w:val="000000"/>
                <w:lang w:val="ro-RO"/>
              </w:rPr>
              <w:t>i</w:t>
            </w:r>
            <w:r w:rsidRPr="00AC35B8">
              <w:rPr>
                <w:rFonts w:eastAsia="Times New Roman"/>
                <w:color w:val="000000"/>
                <w:lang w:val="ro-RO"/>
              </w:rPr>
              <w:t xml:space="preserve"> </w:t>
            </w:r>
            <w:r>
              <w:rPr>
                <w:rFonts w:eastAsia="Times New Roman"/>
                <w:color w:val="000000"/>
                <w:lang w:val="ro-RO"/>
              </w:rPr>
              <w:t>aferente categoriei</w:t>
            </w:r>
            <w:r w:rsidRPr="00AC35B8">
              <w:rPr>
                <w:rFonts w:eastAsia="Times New Roman"/>
                <w:color w:val="000000"/>
                <w:lang w:val="ro-RO"/>
              </w:rPr>
              <w:t xml:space="preserve"> I</w:t>
            </w:r>
            <w:r>
              <w:rPr>
                <w:rFonts w:eastAsia="Times New Roman"/>
                <w:color w:val="000000"/>
                <w:lang w:val="ro-RO"/>
              </w:rPr>
              <w:t>II</w:t>
            </w:r>
            <w:r w:rsidRPr="00AC35B8">
              <w:rPr>
                <w:rFonts w:eastAsia="Times New Roman"/>
                <w:color w:val="000000"/>
                <w:lang w:val="ro-RO"/>
              </w:rPr>
              <w:t xml:space="preserve">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BDA9BF" w14:textId="77777777" w:rsidR="00D86202" w:rsidRPr="00AC35B8" w:rsidRDefault="00D86202" w:rsidP="00395602">
            <w:pPr>
              <w:rPr>
                <w:rFonts w:eastAsia="Times New Roman"/>
                <w:color w:val="000000"/>
                <w:lang w:val="ro-RO"/>
              </w:rPr>
            </w:pPr>
            <w:r w:rsidRPr="00AC35B8">
              <w:rPr>
                <w:rFonts w:eastAsia="Times New Roman"/>
                <w:color w:val="000000"/>
                <w:lang w:val="ro-RO"/>
              </w:rPr>
              <w:t>tone CO2 echivalent</w:t>
            </w:r>
          </w:p>
        </w:tc>
        <w:tc>
          <w:tcPr>
            <w:tcW w:w="33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hideMark/>
          </w:tcPr>
          <w:p w14:paraId="6C25D9E1" w14:textId="77777777" w:rsidR="00D86202" w:rsidRPr="00AC35B8" w:rsidRDefault="00D86202" w:rsidP="00395602">
            <w:pPr>
              <w:rPr>
                <w:rFonts w:eastAsia="Times New Roman"/>
                <w:color w:val="000000"/>
                <w:lang w:val="ro-RO"/>
              </w:rPr>
            </w:pPr>
          </w:p>
        </w:tc>
      </w:tr>
      <w:tr w:rsidR="00D86202" w:rsidRPr="00AC35B8" w14:paraId="07F44F77" w14:textId="77777777" w:rsidTr="00D86202">
        <w:trPr>
          <w:trHeight w:val="300"/>
        </w:trPr>
        <w:tc>
          <w:tcPr>
            <w:tcW w:w="1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F2DCC2" w14:textId="77777777" w:rsidR="00D86202" w:rsidRPr="00AC35B8" w:rsidRDefault="00D86202" w:rsidP="00395602">
            <w:pPr>
              <w:rPr>
                <w:rFonts w:eastAsia="Times New Roman"/>
                <w:color w:val="000000"/>
                <w:lang w:val="ro-RO"/>
              </w:rPr>
            </w:pPr>
            <w:r w:rsidRPr="00AC35B8">
              <w:rPr>
                <w:rFonts w:eastAsia="Times New Roman"/>
                <w:color w:val="000000"/>
                <w:lang w:val="ro-RO"/>
              </w:rPr>
              <w:t>GSE</w:t>
            </w:r>
            <w:r w:rsidRPr="00AC35B8">
              <w:rPr>
                <w:rFonts w:eastAsia="Times New Roman"/>
                <w:color w:val="000000"/>
                <w:vertAlign w:val="subscript"/>
                <w:lang w:val="ro-RO"/>
              </w:rPr>
              <w:t>1</w:t>
            </w:r>
            <w:r>
              <w:rPr>
                <w:rFonts w:eastAsia="Times New Roman"/>
                <w:color w:val="000000"/>
                <w:lang w:val="ro-RO"/>
              </w:rPr>
              <w:t xml:space="preserve"> categoria IV</w:t>
            </w:r>
          </w:p>
        </w:tc>
        <w:tc>
          <w:tcPr>
            <w:tcW w:w="306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0BB6FA" w14:textId="77777777" w:rsidR="00D86202" w:rsidRPr="00AC35B8" w:rsidRDefault="00D86202" w:rsidP="00395602">
            <w:pPr>
              <w:rPr>
                <w:rFonts w:eastAsia="Times New Roman"/>
                <w:color w:val="000000"/>
                <w:lang w:val="ro-RO"/>
              </w:rPr>
            </w:pPr>
            <w:r w:rsidRPr="00AC35B8">
              <w:rPr>
                <w:rFonts w:eastAsia="Times New Roman"/>
                <w:color w:val="000000"/>
                <w:lang w:val="ro-RO"/>
              </w:rPr>
              <w:t>emisii de gaze cu efect de seră, pentru primul an calendaristic după realizarea proiectului</w:t>
            </w:r>
            <w:r>
              <w:rPr>
                <w:rFonts w:eastAsia="Times New Roman"/>
                <w:color w:val="000000"/>
                <w:lang w:val="ro-RO"/>
              </w:rPr>
              <w:t xml:space="preserve">, </w:t>
            </w:r>
            <w:r w:rsidRPr="00AC35B8">
              <w:rPr>
                <w:rFonts w:eastAsia="Times New Roman"/>
                <w:color w:val="000000"/>
                <w:lang w:val="ro-RO"/>
              </w:rPr>
              <w:t>pentru investiți</w:t>
            </w:r>
            <w:r>
              <w:rPr>
                <w:rFonts w:eastAsia="Times New Roman"/>
                <w:color w:val="000000"/>
                <w:lang w:val="ro-RO"/>
              </w:rPr>
              <w:t>i</w:t>
            </w:r>
            <w:r w:rsidRPr="00AC35B8">
              <w:rPr>
                <w:rFonts w:eastAsia="Times New Roman"/>
                <w:color w:val="000000"/>
                <w:lang w:val="ro-RO"/>
              </w:rPr>
              <w:t xml:space="preserve"> </w:t>
            </w:r>
            <w:r>
              <w:rPr>
                <w:rFonts w:eastAsia="Times New Roman"/>
                <w:color w:val="000000"/>
                <w:lang w:val="ro-RO"/>
              </w:rPr>
              <w:t>aferente categoriei</w:t>
            </w:r>
            <w:r w:rsidRPr="00AC35B8">
              <w:rPr>
                <w:rFonts w:eastAsia="Times New Roman"/>
                <w:color w:val="000000"/>
                <w:lang w:val="ro-RO"/>
              </w:rPr>
              <w:t xml:space="preserve"> I</w:t>
            </w:r>
            <w:r>
              <w:rPr>
                <w:rFonts w:eastAsia="Times New Roman"/>
                <w:color w:val="000000"/>
                <w:lang w:val="ro-RO"/>
              </w:rPr>
              <w:t>V</w:t>
            </w:r>
            <w:r w:rsidRPr="00AC35B8">
              <w:rPr>
                <w:rFonts w:eastAsia="Times New Roman"/>
                <w:color w:val="000000"/>
                <w:lang w:val="ro-RO"/>
              </w:rPr>
              <w:t xml:space="preserve"> (cf. capitolului 1.3.1 din Ghidul Solicitantului)</w:t>
            </w:r>
          </w:p>
        </w:tc>
        <w:tc>
          <w:tcPr>
            <w:tcW w:w="1843" w:type="dxa"/>
            <w:tcBorders>
              <w:top w:val="single" w:sz="4" w:space="0" w:color="000000"/>
              <w:left w:val="single" w:sz="4" w:space="0" w:color="000000"/>
              <w:bottom w:val="single" w:sz="4" w:space="0" w:color="000000"/>
              <w:right w:val="single" w:sz="4" w:space="0" w:color="000000"/>
            </w:tcBorders>
          </w:tcPr>
          <w:p w14:paraId="7B775DA6" w14:textId="77777777" w:rsidR="00D86202" w:rsidRPr="00AC35B8" w:rsidRDefault="00D86202" w:rsidP="00395602">
            <w:pPr>
              <w:rPr>
                <w:rFonts w:eastAsia="Times New Roman"/>
                <w:color w:val="000000"/>
                <w:lang w:val="ro-RO"/>
              </w:rPr>
            </w:pPr>
            <w:r w:rsidRPr="00AC35B8">
              <w:rPr>
                <w:rFonts w:eastAsia="Times New Roman"/>
                <w:color w:val="000000"/>
                <w:lang w:val="ro-RO"/>
              </w:rPr>
              <w:t>tone CO2 echivalent</w:t>
            </w:r>
          </w:p>
        </w:tc>
        <w:tc>
          <w:tcPr>
            <w:tcW w:w="339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50986D" w14:textId="77777777" w:rsidR="00D86202" w:rsidRPr="00AC35B8" w:rsidRDefault="00D86202" w:rsidP="00395602">
            <w:pPr>
              <w:rPr>
                <w:rFonts w:eastAsia="Times New Roman"/>
                <w:color w:val="000000"/>
                <w:lang w:val="ro-RO"/>
              </w:rPr>
            </w:pPr>
          </w:p>
        </w:tc>
      </w:tr>
    </w:tbl>
    <w:p w14:paraId="42992EBE" w14:textId="77777777" w:rsidR="00D86202" w:rsidRDefault="00D86202" w:rsidP="00D86202">
      <w:pPr>
        <w:spacing w:after="160" w:line="259" w:lineRule="auto"/>
        <w:rPr>
          <w:lang w:val="ro-RO"/>
        </w:rPr>
      </w:pPr>
    </w:p>
    <w:p w14:paraId="3FCE6D8E" w14:textId="246252A5" w:rsidR="009334A8" w:rsidRPr="00505972" w:rsidRDefault="009334A8" w:rsidP="009334A8">
      <w:pPr>
        <w:spacing w:after="160" w:line="259" w:lineRule="auto"/>
        <w:rPr>
          <w:lang w:val="ro-RO"/>
        </w:rPr>
      </w:pPr>
      <w:r w:rsidRPr="00505972">
        <w:rPr>
          <w:lang w:val="ro-RO"/>
        </w:rPr>
        <w:t>Pentru proiectele cu mai multe puncte de lucru rezumatul indicatorilor este o medie a indicatorilor pe fiecare punct de lucru</w:t>
      </w:r>
    </w:p>
    <w:p w14:paraId="1D097344" w14:textId="3E025CEB" w:rsidR="009024A2" w:rsidRPr="00505972" w:rsidRDefault="009024A2">
      <w:pPr>
        <w:spacing w:after="160" w:line="259" w:lineRule="auto"/>
        <w:rPr>
          <w:rFonts w:asciiTheme="minorHAnsi" w:hAnsiTheme="minorHAnsi" w:cstheme="minorHAnsi"/>
          <w:lang w:val="ro-RO"/>
        </w:rPr>
      </w:pPr>
      <w:r w:rsidRPr="00505972">
        <w:rPr>
          <w:rFonts w:asciiTheme="minorHAnsi" w:hAnsiTheme="minorHAnsi" w:cstheme="minorHAnsi"/>
          <w:lang w:val="ro-RO"/>
        </w:rPr>
        <w:br w:type="page"/>
      </w:r>
    </w:p>
    <w:p w14:paraId="709D6B5F" w14:textId="77777777" w:rsidR="00D96866" w:rsidRPr="00505972" w:rsidRDefault="00D96866" w:rsidP="00551A5E">
      <w:pPr>
        <w:jc w:val="both"/>
        <w:rPr>
          <w:rFonts w:asciiTheme="minorHAnsi" w:hAnsiTheme="minorHAnsi" w:cstheme="minorHAnsi"/>
          <w:lang w:val="ro-RO"/>
        </w:rPr>
      </w:pPr>
    </w:p>
    <w:p w14:paraId="1E7DA16B" w14:textId="77777777" w:rsidR="00FD5C9A" w:rsidRPr="00505972" w:rsidRDefault="00FD5C9A" w:rsidP="00FF1EF3">
      <w:pPr>
        <w:pStyle w:val="Heading1"/>
        <w:rPr>
          <w:noProof/>
        </w:rPr>
      </w:pPr>
      <w:bookmarkStart w:id="0" w:name="_Toc520892160"/>
      <w:bookmarkStart w:id="1" w:name="_Toc112839012"/>
      <w:r w:rsidRPr="00505972">
        <w:rPr>
          <w:noProof/>
        </w:rPr>
        <w:t>DESCRIEREA SOLICITANTULUI</w:t>
      </w:r>
      <w:bookmarkEnd w:id="0"/>
      <w:bookmarkEnd w:id="1"/>
    </w:p>
    <w:p w14:paraId="162A4B31" w14:textId="77777777" w:rsidR="000C6919" w:rsidRPr="00505972" w:rsidRDefault="000C6919" w:rsidP="00551A5E">
      <w:pPr>
        <w:jc w:val="both"/>
        <w:rPr>
          <w:rFonts w:asciiTheme="minorHAnsi" w:hAnsiTheme="minorHAnsi" w:cstheme="minorHAnsi"/>
          <w:lang w:val="ro-RO"/>
        </w:rPr>
      </w:pPr>
    </w:p>
    <w:p w14:paraId="366F37AA"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
          <w:iCs/>
          <w:noProof/>
          <w:lang w:eastAsia="sk-SK"/>
        </w:rPr>
      </w:pPr>
      <w:r w:rsidRPr="00505972">
        <w:rPr>
          <w:rFonts w:asciiTheme="minorHAnsi" w:eastAsia="Times New Roman" w:hAnsiTheme="minorHAnsi" w:cstheme="minorHAnsi"/>
          <w:i/>
          <w:iCs/>
          <w:noProof/>
          <w:lang w:eastAsia="sk-SK"/>
        </w:rPr>
        <w:t>Se vor furniza date cu privire la:</w:t>
      </w:r>
    </w:p>
    <w:p w14:paraId="63B741DB" w14:textId="77777777" w:rsidR="00FD5C9A" w:rsidRPr="00505972"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Denumirea entității</w:t>
      </w:r>
      <w:r w:rsidRPr="00505972">
        <w:rPr>
          <w:rFonts w:asciiTheme="minorHAnsi" w:eastAsia="Times New Roman" w:hAnsiTheme="minorHAnsi" w:cstheme="minorHAnsi"/>
          <w:iCs/>
          <w:noProof/>
          <w:vertAlign w:val="superscript"/>
          <w:lang w:eastAsia="sk-SK"/>
        </w:rPr>
        <w:footnoteReference w:id="1"/>
      </w:r>
      <w:r w:rsidRPr="00505972">
        <w:rPr>
          <w:rFonts w:asciiTheme="minorHAnsi" w:eastAsia="Times New Roman" w:hAnsiTheme="minorHAnsi" w:cstheme="minorHAnsi"/>
          <w:iCs/>
          <w:noProof/>
          <w:lang w:eastAsia="sk-SK"/>
        </w:rPr>
        <w:t>;</w:t>
      </w:r>
    </w:p>
    <w:p w14:paraId="08666B3E" w14:textId="77777777" w:rsidR="00FD5C9A" w:rsidRPr="00505972" w:rsidRDefault="00FD5C9A" w:rsidP="008A24A4">
      <w:pPr>
        <w:widowControl w:val="0"/>
        <w:numPr>
          <w:ilvl w:val="0"/>
          <w:numId w:val="4"/>
        </w:numPr>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Scurtă descriere a entității;</w:t>
      </w:r>
    </w:p>
    <w:p w14:paraId="5C2CE697" w14:textId="77777777" w:rsidR="00FD5C9A" w:rsidRPr="00505972"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Forma de organizare;</w:t>
      </w:r>
    </w:p>
    <w:p w14:paraId="41970A1E" w14:textId="77777777" w:rsidR="00FD5C9A" w:rsidRPr="00505972"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Numele complet al reprezentantului legal/ administratorilor și acționarilor, cote de participare deținute, prin completarea următorului tabel:</w:t>
      </w:r>
    </w:p>
    <w:p w14:paraId="5A6C03E1" w14:textId="6CB91876" w:rsidR="00FD5C9A" w:rsidRPr="00505972"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Se va detalia  pentru fiecare membru al parteneriatului responsabil cu implementarea componentelor in cadrul proiectului, conform acordului de parteneriat</w:t>
      </w:r>
    </w:p>
    <w:p w14:paraId="7CDDA68D" w14:textId="77777777" w:rsidR="00FD5C9A" w:rsidRPr="00505972" w:rsidRDefault="00FD5C9A" w:rsidP="008A24A4">
      <w:pPr>
        <w:widowControl w:val="0"/>
        <w:autoSpaceDE w:val="0"/>
        <w:autoSpaceDN w:val="0"/>
        <w:adjustRightInd w:val="0"/>
        <w:ind w:left="720" w:hanging="720"/>
        <w:jc w:val="both"/>
        <w:rPr>
          <w:rFonts w:asciiTheme="minorHAnsi" w:eastAsia="Times New Roman" w:hAnsiTheme="minorHAnsi" w:cstheme="minorHAnsi"/>
          <w:b/>
          <w:i/>
          <w:iCs/>
          <w:noProof/>
          <w:lang w:eastAsia="sk-SK"/>
        </w:rPr>
      </w:pPr>
    </w:p>
    <w:p w14:paraId="5E4B6AEE" w14:textId="77777777" w:rsidR="00FD5C9A" w:rsidRPr="00505972" w:rsidRDefault="00FD5C9A" w:rsidP="008A24A4">
      <w:pPr>
        <w:widowControl w:val="0"/>
        <w:autoSpaceDE w:val="0"/>
        <w:autoSpaceDN w:val="0"/>
        <w:adjustRightInd w:val="0"/>
        <w:ind w:left="720" w:hanging="720"/>
        <w:jc w:val="both"/>
        <w:rPr>
          <w:rFonts w:asciiTheme="minorHAnsi" w:eastAsia="Times New Roman" w:hAnsiTheme="minorHAnsi" w:cstheme="minorHAnsi"/>
          <w:b/>
          <w:i/>
          <w:iCs/>
          <w:noProof/>
          <w:lang w:eastAsia="sk-SK"/>
        </w:rPr>
      </w:pPr>
      <w:r w:rsidRPr="00505972">
        <w:rPr>
          <w:rFonts w:asciiTheme="minorHAnsi" w:eastAsia="Times New Roman" w:hAnsiTheme="minorHAnsi" w:cstheme="minorHAnsi"/>
          <w:b/>
          <w:i/>
          <w:iCs/>
          <w:noProof/>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253"/>
        <w:gridCol w:w="2760"/>
        <w:gridCol w:w="3141"/>
      </w:tblGrid>
      <w:tr w:rsidR="00FD5C9A" w:rsidRPr="00505972" w14:paraId="06C831C6" w14:textId="77777777" w:rsidTr="00CA2BB4">
        <w:trPr>
          <w:trHeight w:val="557"/>
        </w:trPr>
        <w:tc>
          <w:tcPr>
            <w:tcW w:w="1704" w:type="dxa"/>
            <w:shd w:val="clear" w:color="auto" w:fill="auto"/>
          </w:tcPr>
          <w:p w14:paraId="0E52021B"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Nr.crt.</w:t>
            </w:r>
          </w:p>
        </w:tc>
        <w:tc>
          <w:tcPr>
            <w:tcW w:w="2265" w:type="dxa"/>
            <w:shd w:val="clear" w:color="auto" w:fill="auto"/>
          </w:tcPr>
          <w:p w14:paraId="7B2790E2"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Nume și prenume</w:t>
            </w:r>
          </w:p>
        </w:tc>
        <w:tc>
          <w:tcPr>
            <w:tcW w:w="2721" w:type="dxa"/>
            <w:shd w:val="clear" w:color="auto" w:fill="auto"/>
          </w:tcPr>
          <w:p w14:paraId="37EE2E74"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Poziția în cadrul companiei (administrator(i)/acționar(i))</w:t>
            </w:r>
          </w:p>
        </w:tc>
        <w:tc>
          <w:tcPr>
            <w:tcW w:w="3160" w:type="dxa"/>
            <w:shd w:val="clear" w:color="auto" w:fill="auto"/>
          </w:tcPr>
          <w:p w14:paraId="4778F7D3"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Cota de participare deținută (%)</w:t>
            </w:r>
          </w:p>
        </w:tc>
      </w:tr>
      <w:tr w:rsidR="00FD5C9A" w:rsidRPr="00505972" w14:paraId="26FB05C1" w14:textId="77777777" w:rsidTr="00CA2BB4">
        <w:trPr>
          <w:trHeight w:val="262"/>
        </w:trPr>
        <w:tc>
          <w:tcPr>
            <w:tcW w:w="1704" w:type="dxa"/>
            <w:shd w:val="clear" w:color="auto" w:fill="auto"/>
          </w:tcPr>
          <w:p w14:paraId="492A1D6B"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1</w:t>
            </w:r>
          </w:p>
        </w:tc>
        <w:tc>
          <w:tcPr>
            <w:tcW w:w="2265" w:type="dxa"/>
            <w:shd w:val="clear" w:color="auto" w:fill="auto"/>
          </w:tcPr>
          <w:p w14:paraId="6FB77D51"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2721" w:type="dxa"/>
            <w:shd w:val="clear" w:color="auto" w:fill="auto"/>
          </w:tcPr>
          <w:p w14:paraId="6D4F7865"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3160" w:type="dxa"/>
            <w:shd w:val="clear" w:color="auto" w:fill="auto"/>
          </w:tcPr>
          <w:p w14:paraId="1CCAB128"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r>
      <w:tr w:rsidR="00FD5C9A" w:rsidRPr="00505972" w14:paraId="104F0770" w14:textId="77777777" w:rsidTr="00CA2BB4">
        <w:trPr>
          <w:trHeight w:val="278"/>
        </w:trPr>
        <w:tc>
          <w:tcPr>
            <w:tcW w:w="1704" w:type="dxa"/>
            <w:shd w:val="clear" w:color="auto" w:fill="auto"/>
          </w:tcPr>
          <w:p w14:paraId="071875C3"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2</w:t>
            </w:r>
          </w:p>
        </w:tc>
        <w:tc>
          <w:tcPr>
            <w:tcW w:w="2265" w:type="dxa"/>
            <w:shd w:val="clear" w:color="auto" w:fill="auto"/>
          </w:tcPr>
          <w:p w14:paraId="506A799A"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2721" w:type="dxa"/>
            <w:shd w:val="clear" w:color="auto" w:fill="auto"/>
          </w:tcPr>
          <w:p w14:paraId="1FC7F8E4"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3160" w:type="dxa"/>
            <w:shd w:val="clear" w:color="auto" w:fill="auto"/>
          </w:tcPr>
          <w:p w14:paraId="55A4048A"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r>
      <w:tr w:rsidR="00FD5C9A" w:rsidRPr="00505972" w14:paraId="38E21336" w14:textId="77777777" w:rsidTr="00CA2BB4">
        <w:trPr>
          <w:trHeight w:val="278"/>
        </w:trPr>
        <w:tc>
          <w:tcPr>
            <w:tcW w:w="1704" w:type="dxa"/>
            <w:shd w:val="clear" w:color="auto" w:fill="auto"/>
          </w:tcPr>
          <w:p w14:paraId="42DD1D58"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w:t>
            </w:r>
          </w:p>
        </w:tc>
        <w:tc>
          <w:tcPr>
            <w:tcW w:w="2265" w:type="dxa"/>
            <w:shd w:val="clear" w:color="auto" w:fill="auto"/>
          </w:tcPr>
          <w:p w14:paraId="37BB81A6"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2721" w:type="dxa"/>
            <w:shd w:val="clear" w:color="auto" w:fill="auto"/>
          </w:tcPr>
          <w:p w14:paraId="2F699E7D"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c>
          <w:tcPr>
            <w:tcW w:w="3160" w:type="dxa"/>
            <w:shd w:val="clear" w:color="auto" w:fill="auto"/>
          </w:tcPr>
          <w:p w14:paraId="01F1EB72" w14:textId="77777777" w:rsidR="00FD5C9A" w:rsidRPr="00505972" w:rsidRDefault="00FD5C9A" w:rsidP="008A24A4">
            <w:pPr>
              <w:widowControl w:val="0"/>
              <w:autoSpaceDE w:val="0"/>
              <w:autoSpaceDN w:val="0"/>
              <w:adjustRightInd w:val="0"/>
              <w:jc w:val="both"/>
              <w:rPr>
                <w:rFonts w:asciiTheme="minorHAnsi" w:eastAsia="Times New Roman" w:hAnsiTheme="minorHAnsi" w:cstheme="minorHAnsi"/>
                <w:iCs/>
                <w:noProof/>
                <w:lang w:eastAsia="sk-SK"/>
              </w:rPr>
            </w:pPr>
          </w:p>
        </w:tc>
      </w:tr>
    </w:tbl>
    <w:p w14:paraId="5407CB32" w14:textId="77777777" w:rsidR="00FD5C9A" w:rsidRPr="00505972" w:rsidRDefault="00FD5C9A" w:rsidP="008A24A4">
      <w:pPr>
        <w:widowControl w:val="0"/>
        <w:autoSpaceDE w:val="0"/>
        <w:autoSpaceDN w:val="0"/>
        <w:adjustRightInd w:val="0"/>
        <w:ind w:left="720"/>
        <w:jc w:val="both"/>
        <w:rPr>
          <w:rFonts w:asciiTheme="minorHAnsi" w:eastAsia="Times New Roman" w:hAnsiTheme="minorHAnsi" w:cstheme="minorHAnsi"/>
          <w:iCs/>
          <w:noProof/>
          <w:lang w:eastAsia="sk-SK"/>
        </w:rPr>
      </w:pPr>
    </w:p>
    <w:p w14:paraId="4A0B2012" w14:textId="77777777" w:rsidR="00FD5C9A" w:rsidRPr="00505972"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iCs/>
          <w:noProof/>
          <w:lang w:eastAsia="sk-SK"/>
        </w:rPr>
        <w:t>Localizare, adresa sediului social (principal), sucursale, filiale – unde este cazul;</w:t>
      </w:r>
    </w:p>
    <w:p w14:paraId="27DA2363" w14:textId="77777777" w:rsidR="00FD5C9A" w:rsidRPr="00505972"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bCs/>
          <w:iCs/>
          <w:noProof/>
          <w:lang w:eastAsia="sk-SK"/>
        </w:rPr>
        <w:t>Cod unic de identificare/ înregistrare fiscală (unde se aplică);</w:t>
      </w:r>
    </w:p>
    <w:p w14:paraId="768C666D" w14:textId="0402DCBC" w:rsidR="00FD5C9A" w:rsidRPr="00505972"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bCs/>
          <w:iCs/>
          <w:noProof/>
          <w:lang w:eastAsia="sk-SK"/>
        </w:rPr>
        <w:t>Număr de înmatriculare la Oficiul Registrului Comerțului (unde se aplică).</w:t>
      </w:r>
    </w:p>
    <w:p w14:paraId="7CDABEBB" w14:textId="39F23B5D" w:rsidR="005C5CAC" w:rsidRPr="00505972" w:rsidRDefault="005C5CAC"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505972">
        <w:rPr>
          <w:rFonts w:asciiTheme="minorHAnsi" w:eastAsia="Times New Roman" w:hAnsiTheme="minorHAnsi" w:cstheme="minorHAnsi"/>
          <w:bCs/>
          <w:iCs/>
          <w:noProof/>
          <w:lang w:eastAsia="sk-SK"/>
        </w:rPr>
        <w:t>Descrierea activității solicitantului</w:t>
      </w:r>
    </w:p>
    <w:p w14:paraId="03425F29" w14:textId="28D98202" w:rsidR="00FD5C9A" w:rsidRPr="00505972" w:rsidRDefault="00FD5C9A" w:rsidP="008A24A4">
      <w:pPr>
        <w:autoSpaceDE w:val="0"/>
        <w:autoSpaceDN w:val="0"/>
        <w:adjustRightInd w:val="0"/>
        <w:jc w:val="both"/>
        <w:rPr>
          <w:rFonts w:asciiTheme="minorHAnsi" w:eastAsia="Times New Roman" w:hAnsiTheme="minorHAnsi" w:cstheme="minorHAnsi"/>
          <w:b/>
          <w:bCs/>
          <w:noProof/>
        </w:rPr>
      </w:pPr>
    </w:p>
    <w:p w14:paraId="5B06F074" w14:textId="58822C37" w:rsidR="00D9520E" w:rsidRPr="00505972" w:rsidRDefault="00D9520E" w:rsidP="00FF1EF3">
      <w:pPr>
        <w:pStyle w:val="Heading1"/>
      </w:pPr>
      <w:bookmarkStart w:id="2" w:name="_Toc112839013"/>
      <w:r w:rsidRPr="00505972">
        <w:t>Date despre expertul independent care a realizat analiza energetică</w:t>
      </w:r>
      <w:bookmarkEnd w:id="2"/>
    </w:p>
    <w:p w14:paraId="3B5D46F1" w14:textId="1D4C771F" w:rsidR="00D9520E" w:rsidRPr="00505972" w:rsidRDefault="00D9520E" w:rsidP="00D9520E">
      <w:pPr>
        <w:jc w:val="both"/>
        <w:rPr>
          <w:rFonts w:asciiTheme="minorHAnsi" w:hAnsiTheme="minorHAnsi" w:cstheme="minorHAnsi"/>
          <w:lang w:val="ro-RO"/>
        </w:rPr>
      </w:pPr>
      <w:r w:rsidRPr="00505972">
        <w:rPr>
          <w:rFonts w:asciiTheme="minorHAnsi" w:hAnsiTheme="minorHAnsi" w:cstheme="minorHAnsi"/>
          <w:lang w:val="ro-RO"/>
        </w:rPr>
        <w:t>Nume/ prenume/ nr. autorizație emisă/ valabilitate autorizație/ experiență</w:t>
      </w:r>
    </w:p>
    <w:p w14:paraId="00E6FD49" w14:textId="77777777" w:rsidR="00D9520E" w:rsidRPr="00505972" w:rsidRDefault="00D9520E" w:rsidP="00D9520E">
      <w:pPr>
        <w:jc w:val="both"/>
        <w:rPr>
          <w:rFonts w:asciiTheme="minorHAnsi" w:hAnsiTheme="minorHAnsi" w:cstheme="minorHAnsi"/>
          <w:lang w:val="ro-RO"/>
        </w:rPr>
      </w:pPr>
    </w:p>
    <w:p w14:paraId="00420840" w14:textId="2FE138CF" w:rsidR="00D9520E" w:rsidRDefault="00D9520E" w:rsidP="00551A5E">
      <w:pPr>
        <w:jc w:val="both"/>
        <w:rPr>
          <w:rFonts w:asciiTheme="minorHAnsi" w:hAnsiTheme="minorHAnsi" w:cstheme="minorHAnsi"/>
          <w:lang w:val="ro-RO"/>
        </w:rPr>
      </w:pPr>
      <w:r w:rsidRPr="00505972">
        <w:rPr>
          <w:rFonts w:asciiTheme="minorHAnsi" w:hAnsiTheme="minorHAnsi" w:cstheme="minorHAnsi"/>
          <w:lang w:val="ro-RO"/>
        </w:rPr>
        <w:t>O copie a autorizației respective se anex</w:t>
      </w:r>
      <w:r w:rsidR="0054660F">
        <w:rPr>
          <w:rFonts w:asciiTheme="minorHAnsi" w:hAnsiTheme="minorHAnsi" w:cstheme="minorHAnsi"/>
          <w:lang w:val="ro-RO"/>
        </w:rPr>
        <w:t>e</w:t>
      </w:r>
      <w:r w:rsidRPr="00505972">
        <w:rPr>
          <w:rFonts w:asciiTheme="minorHAnsi" w:hAnsiTheme="minorHAnsi" w:cstheme="minorHAnsi"/>
          <w:lang w:val="ro-RO"/>
        </w:rPr>
        <w:t>ază la prezenta analiză.</w:t>
      </w:r>
    </w:p>
    <w:p w14:paraId="6E4D171E" w14:textId="1E7CC366" w:rsidR="0054660F" w:rsidRDefault="0054660F" w:rsidP="00551A5E">
      <w:pPr>
        <w:jc w:val="both"/>
        <w:rPr>
          <w:rFonts w:asciiTheme="minorHAnsi" w:hAnsiTheme="minorHAnsi" w:cstheme="minorHAnsi"/>
          <w:lang w:val="ro-RO"/>
        </w:rPr>
      </w:pPr>
    </w:p>
    <w:p w14:paraId="3360F04E" w14:textId="19FD31B3" w:rsidR="0054660F" w:rsidRPr="0054660F" w:rsidRDefault="0054660F" w:rsidP="00551A5E">
      <w:pPr>
        <w:jc w:val="both"/>
        <w:rPr>
          <w:lang w:val="ro-RO"/>
        </w:rPr>
      </w:pPr>
      <w:r>
        <w:rPr>
          <w:lang w:val="ro-RO"/>
        </w:rPr>
        <w:t xml:space="preserve">Dacă proiectul cuprinde investiții din mai multe categorii stabilite în capitolul 1.3.1 din Ghidul Solicitantului, se vor detalia datele expertul independent care a realizat analiza energetică </w:t>
      </w:r>
      <w:r w:rsidRPr="00395602">
        <w:rPr>
          <w:u w:val="single"/>
          <w:lang w:val="ro-RO"/>
        </w:rPr>
        <w:t>pentru fiecare categorie de investiție în parte</w:t>
      </w:r>
      <w:r>
        <w:rPr>
          <w:lang w:val="ro-RO"/>
        </w:rPr>
        <w:t>.</w:t>
      </w:r>
    </w:p>
    <w:p w14:paraId="3A04EFB9" w14:textId="77777777" w:rsidR="00D9520E" w:rsidRPr="00505972" w:rsidRDefault="00D9520E" w:rsidP="008A24A4">
      <w:pPr>
        <w:autoSpaceDE w:val="0"/>
        <w:autoSpaceDN w:val="0"/>
        <w:adjustRightInd w:val="0"/>
        <w:jc w:val="both"/>
        <w:rPr>
          <w:rFonts w:asciiTheme="minorHAnsi" w:eastAsia="Times New Roman" w:hAnsiTheme="minorHAnsi" w:cstheme="minorHAnsi"/>
          <w:b/>
          <w:bCs/>
          <w:noProof/>
        </w:rPr>
      </w:pPr>
    </w:p>
    <w:p w14:paraId="03A8F409" w14:textId="60327BDF" w:rsidR="000C6919" w:rsidRPr="00505972" w:rsidRDefault="005C5CAC" w:rsidP="00FF1EF3">
      <w:pPr>
        <w:pStyle w:val="Heading1"/>
      </w:pPr>
      <w:bookmarkStart w:id="3" w:name="_Toc112839014"/>
      <w:r w:rsidRPr="00505972">
        <w:t xml:space="preserve">Identificarea imobilului </w:t>
      </w:r>
      <w:r w:rsidR="008A24A4" w:rsidRPr="00505972">
        <w:t>și/sau activit</w:t>
      </w:r>
      <w:r w:rsidR="00A53D6B" w:rsidRPr="00505972">
        <w:t>a</w:t>
      </w:r>
      <w:r w:rsidR="00080C9D" w:rsidRPr="00505972">
        <w:t>tea e</w:t>
      </w:r>
      <w:r w:rsidR="008A24A4" w:rsidRPr="00505972">
        <w:t>conomic</w:t>
      </w:r>
      <w:r w:rsidR="00A53D6B" w:rsidRPr="00505972">
        <w:t>ă</w:t>
      </w:r>
      <w:r w:rsidR="008A24A4" w:rsidRPr="00505972">
        <w:t xml:space="preserve"> supuse analizei energetice</w:t>
      </w:r>
      <w:bookmarkEnd w:id="3"/>
    </w:p>
    <w:p w14:paraId="549A9892" w14:textId="0520592B" w:rsidR="005C5CAC" w:rsidRPr="00505972" w:rsidRDefault="005C5CAC" w:rsidP="00551A5E">
      <w:pPr>
        <w:jc w:val="both"/>
        <w:rPr>
          <w:rFonts w:asciiTheme="minorHAnsi" w:hAnsiTheme="minorHAnsi" w:cstheme="minorHAnsi"/>
          <w:lang w:val="ro-RO"/>
        </w:rPr>
      </w:pPr>
      <w:r w:rsidRPr="00505972">
        <w:rPr>
          <w:rFonts w:asciiTheme="minorHAnsi" w:hAnsiTheme="minorHAnsi" w:cstheme="minorHAnsi"/>
          <w:lang w:val="ro-RO"/>
        </w:rPr>
        <w:t>Identificarea imobilului și a activității economice pentru care se realizează analiza energetică – se menționează nr. cadastral, suprafața</w:t>
      </w:r>
      <w:r w:rsidR="00D924AF" w:rsidRPr="00505972">
        <w:rPr>
          <w:rFonts w:asciiTheme="minorHAnsi" w:hAnsiTheme="minorHAnsi" w:cstheme="minorHAnsi"/>
          <w:lang w:val="ro-RO"/>
        </w:rPr>
        <w:t xml:space="preserve"> (mp)/perimetrul</w:t>
      </w:r>
      <w:r w:rsidRPr="00505972">
        <w:rPr>
          <w:rFonts w:asciiTheme="minorHAnsi" w:hAnsiTheme="minorHAnsi" w:cstheme="minorHAnsi"/>
          <w:lang w:val="ro-RO"/>
        </w:rPr>
        <w:t>, activitatea economică, codul CAEN autorizat la punctul de lucru respectiv pentru care se propun măsurile de eficiență energetică</w:t>
      </w:r>
      <w:r w:rsidR="00D924AF" w:rsidRPr="00505972">
        <w:rPr>
          <w:rFonts w:asciiTheme="minorHAnsi" w:hAnsiTheme="minorHAnsi" w:cstheme="minorHAnsi"/>
          <w:lang w:val="ro-RO"/>
        </w:rPr>
        <w:t>.</w:t>
      </w:r>
    </w:p>
    <w:p w14:paraId="450989E8" w14:textId="037B22D8" w:rsidR="00FF1EF3" w:rsidRPr="00505972" w:rsidRDefault="00FF1EF3" w:rsidP="00551A5E">
      <w:pPr>
        <w:jc w:val="both"/>
        <w:rPr>
          <w:rFonts w:asciiTheme="minorHAnsi" w:hAnsiTheme="minorHAnsi" w:cstheme="minorHAnsi"/>
          <w:lang w:val="ro-RO"/>
        </w:rPr>
      </w:pPr>
    </w:p>
    <w:p w14:paraId="75773C85" w14:textId="77777777" w:rsidR="00FF1EF3" w:rsidRPr="00505972" w:rsidRDefault="00FF1EF3" w:rsidP="00FF1EF3">
      <w:pPr>
        <w:jc w:val="both"/>
        <w:rPr>
          <w:rFonts w:asciiTheme="minorHAnsi" w:hAnsiTheme="minorHAnsi" w:cstheme="minorHAnsi"/>
          <w:lang w:val="ro-RO"/>
        </w:rPr>
      </w:pPr>
      <w:r w:rsidRPr="00505972">
        <w:rPr>
          <w:rFonts w:asciiTheme="minorHAnsi" w:hAnsiTheme="minorHAnsi" w:cstheme="minorHAnsi"/>
          <w:lang w:val="ro-RO"/>
        </w:rPr>
        <w:t>Prin perimetru se înțelege firma, punctul de lucru, hala, clădirea, linia de producție, etc, care face obiectul analizei și care va fi îmbunătățit prin proiectul propus.</w:t>
      </w:r>
    </w:p>
    <w:p w14:paraId="7A59C142" w14:textId="77777777" w:rsidR="00FF1EF3" w:rsidRPr="00505972" w:rsidRDefault="00FF1EF3" w:rsidP="00FF1EF3">
      <w:pPr>
        <w:jc w:val="both"/>
        <w:rPr>
          <w:rFonts w:asciiTheme="minorHAnsi" w:hAnsiTheme="minorHAnsi" w:cstheme="minorHAnsi"/>
          <w:lang w:val="ro-RO"/>
        </w:rPr>
      </w:pPr>
      <w:r w:rsidRPr="00505972">
        <w:rPr>
          <w:rFonts w:asciiTheme="minorHAnsi" w:hAnsiTheme="minorHAnsi" w:cstheme="minorHAnsi"/>
          <w:lang w:val="ro-RO"/>
        </w:rPr>
        <w:t>Acest perimetru va fi stabilit astfel încât să fie relevant față de proiectul propus și efectele acestui proiect. Perimetrul va fi definit astfel încât va cuprinde toate efectele ale proiectului propus (economii de energii, consum de energie din surse regenerabile).</w:t>
      </w:r>
    </w:p>
    <w:p w14:paraId="6058066C" w14:textId="77777777" w:rsidR="00FF1EF3" w:rsidRPr="00505972" w:rsidRDefault="00FF1EF3" w:rsidP="00FF1EF3">
      <w:pPr>
        <w:jc w:val="both"/>
        <w:rPr>
          <w:rFonts w:asciiTheme="minorHAnsi" w:hAnsiTheme="minorHAnsi" w:cstheme="minorHAnsi"/>
          <w:lang w:val="ro-RO"/>
        </w:rPr>
      </w:pPr>
    </w:p>
    <w:p w14:paraId="2BFB4A68" w14:textId="3E773E13" w:rsidR="00FF1EF3" w:rsidRDefault="00FF1EF3" w:rsidP="00FF1EF3">
      <w:pPr>
        <w:widowControl w:val="0"/>
        <w:jc w:val="both"/>
        <w:rPr>
          <w:rFonts w:asciiTheme="minorHAnsi" w:eastAsiaTheme="minorEastAsia" w:hAnsiTheme="minorHAnsi" w:cstheme="minorHAnsi"/>
          <w:color w:val="000000"/>
          <w:lang w:val="ro-RO"/>
        </w:rPr>
      </w:pPr>
      <w:r w:rsidRPr="00505972">
        <w:rPr>
          <w:rFonts w:asciiTheme="minorHAnsi" w:hAnsiTheme="minorHAnsi" w:cstheme="minorHAnsi"/>
          <w:lang w:val="ro-RO"/>
        </w:rPr>
        <w:t xml:space="preserve">Această descriere va fi corelată inclusiv cu secțiunea V la prezenta analiză în funcție de soluție de </w:t>
      </w:r>
      <w:r w:rsidRPr="00505972">
        <w:rPr>
          <w:rFonts w:asciiTheme="minorHAnsi" w:hAnsiTheme="minorHAnsi" w:cstheme="minorHAnsi"/>
          <w:lang w:val="ro-RO"/>
        </w:rPr>
        <w:lastRenderedPageBreak/>
        <w:t xml:space="preserve">eficiență energetică identificate pentru îndeplinirea obiectivului de creștere a </w:t>
      </w:r>
      <w:r w:rsidRPr="00505972">
        <w:rPr>
          <w:rFonts w:asciiTheme="minorHAnsi" w:eastAsiaTheme="minorEastAsia" w:hAnsiTheme="minorHAnsi" w:cstheme="minorHAnsi"/>
          <w:color w:val="000000"/>
          <w:lang w:val="ro-RO"/>
        </w:rPr>
        <w:t xml:space="preserve">independenței energetice prin realizarea de economii de energie primară specifice clădirilor și construcțiilor industriale/prestărilor de servicii precum și celor specifice proceselor tehnologice cât și pentru producerea de energie verde din resurse regenerabile pentru consum propriu. </w:t>
      </w:r>
      <w:r w:rsidR="00E51406" w:rsidRPr="00505972">
        <w:rPr>
          <w:rFonts w:asciiTheme="minorHAnsi" w:eastAsiaTheme="minorEastAsia" w:hAnsiTheme="minorHAnsi" w:cstheme="minorHAnsi"/>
          <w:color w:val="000000"/>
          <w:lang w:val="ro-RO"/>
        </w:rPr>
        <w:t xml:space="preserve"> De asemenea, analiza poate cuprinde și măsuri de privind producerea de energie din surse regenerabile.</w:t>
      </w:r>
    </w:p>
    <w:p w14:paraId="7F952807" w14:textId="182D9F8A" w:rsidR="0054660F" w:rsidRDefault="0054660F" w:rsidP="00FF1EF3">
      <w:pPr>
        <w:widowControl w:val="0"/>
        <w:jc w:val="both"/>
        <w:rPr>
          <w:rFonts w:asciiTheme="minorHAnsi" w:eastAsiaTheme="minorEastAsia" w:hAnsiTheme="minorHAnsi" w:cstheme="minorHAnsi"/>
          <w:color w:val="000000"/>
          <w:lang w:val="ro-RO"/>
        </w:rPr>
      </w:pPr>
    </w:p>
    <w:p w14:paraId="294E2283" w14:textId="13A78779" w:rsidR="0054660F" w:rsidRPr="0054660F" w:rsidRDefault="0054660F" w:rsidP="0054660F">
      <w:pPr>
        <w:jc w:val="both"/>
        <w:rPr>
          <w:lang w:val="ro-RO"/>
        </w:rPr>
      </w:pPr>
      <w:r>
        <w:rPr>
          <w:lang w:val="ro-RO"/>
        </w:rPr>
        <w:t xml:space="preserve">Dacă proiectul cuprinde investiții din mai multe categorii stabilite în capitolul 1.3.1 din Ghidul Solicitantului, se va prezenta analiza aferentă prezentei secțiuni </w:t>
      </w:r>
      <w:r w:rsidRPr="00823527">
        <w:rPr>
          <w:u w:val="single"/>
          <w:lang w:val="ro-RO"/>
        </w:rPr>
        <w:t>pentru fiecare categorie de investiție în parte</w:t>
      </w:r>
      <w:r>
        <w:rPr>
          <w:lang w:val="ro-RO"/>
        </w:rPr>
        <w:t>.</w:t>
      </w:r>
    </w:p>
    <w:p w14:paraId="25F46F9E" w14:textId="77777777" w:rsidR="00FF1EF3" w:rsidRPr="00505972" w:rsidRDefault="00FF1EF3" w:rsidP="00551A5E">
      <w:pPr>
        <w:jc w:val="both"/>
        <w:rPr>
          <w:rFonts w:asciiTheme="minorHAnsi" w:hAnsiTheme="minorHAnsi" w:cstheme="minorHAnsi"/>
          <w:lang w:val="ro-RO"/>
        </w:rPr>
      </w:pPr>
    </w:p>
    <w:p w14:paraId="5FDFA093" w14:textId="77777777" w:rsidR="00FF1EF3" w:rsidRPr="00505972" w:rsidRDefault="00FF1EF3" w:rsidP="00FF1EF3">
      <w:pPr>
        <w:jc w:val="both"/>
        <w:rPr>
          <w:rFonts w:asciiTheme="minorHAnsi" w:eastAsia="Times New Roman" w:hAnsiTheme="minorHAnsi" w:cstheme="minorHAnsi"/>
        </w:rPr>
      </w:pPr>
      <w:r w:rsidRPr="00505972">
        <w:rPr>
          <w:rFonts w:asciiTheme="minorHAnsi" w:eastAsia="Times New Roman" w:hAnsiTheme="minorHAnsi" w:cstheme="minorHAnsi"/>
        </w:rPr>
        <w:t xml:space="preserve">Proiectul se poate realiza pe mai multe cădiri situate pe același imobil identificat cu număr cadastral unic cu mențiunea ca fiecare dintre clădirile respective să fie luate în calcul separat în analiza energetică. </w:t>
      </w:r>
    </w:p>
    <w:p w14:paraId="212023C9" w14:textId="77777777" w:rsidR="00FF1EF3" w:rsidRPr="00505972" w:rsidRDefault="00FF1EF3" w:rsidP="00FF1EF3">
      <w:pPr>
        <w:jc w:val="both"/>
        <w:rPr>
          <w:rFonts w:asciiTheme="minorHAnsi" w:eastAsia="Times New Roman" w:hAnsiTheme="minorHAnsi" w:cstheme="minorHAnsi"/>
        </w:rPr>
      </w:pPr>
    </w:p>
    <w:p w14:paraId="69099D93" w14:textId="77777777" w:rsidR="00FF1EF3" w:rsidRPr="00505972" w:rsidRDefault="00FF1EF3" w:rsidP="00FF1EF3">
      <w:pPr>
        <w:jc w:val="both"/>
        <w:rPr>
          <w:rFonts w:asciiTheme="minorHAnsi" w:eastAsia="Times New Roman" w:hAnsiTheme="minorHAnsi" w:cstheme="minorHAnsi"/>
        </w:rPr>
      </w:pPr>
      <w:r w:rsidRPr="00505972">
        <w:rPr>
          <w:rFonts w:asciiTheme="minorHAnsi" w:eastAsia="Times New Roman" w:hAnsiTheme="minorHAnsi" w:cstheme="minorHAnsi"/>
        </w:rPr>
        <w:t>De asemenea, în baza unei solicitări unice per apel la nivel de beneficiar, în cadrul proiectului pot fi incluse mai multe puncte de lucru, cu îndeplinirea umătoarelor condiții:</w:t>
      </w:r>
    </w:p>
    <w:p w14:paraId="30EEFC27" w14:textId="77777777" w:rsidR="00FF1EF3" w:rsidRPr="00505972" w:rsidRDefault="00FF1EF3" w:rsidP="00FF1EF3">
      <w:pPr>
        <w:jc w:val="both"/>
        <w:rPr>
          <w:rFonts w:asciiTheme="minorHAnsi" w:eastAsia="Times New Roman" w:hAnsiTheme="minorHAnsi" w:cstheme="minorHAnsi"/>
        </w:rPr>
      </w:pPr>
    </w:p>
    <w:p w14:paraId="5B4C1F49" w14:textId="77777777" w:rsidR="00FF1EF3" w:rsidRPr="00505972" w:rsidRDefault="00FF1EF3" w:rsidP="00FF1EF3">
      <w:pPr>
        <w:pStyle w:val="ListParagraph"/>
        <w:numPr>
          <w:ilvl w:val="0"/>
          <w:numId w:val="21"/>
        </w:numPr>
        <w:jc w:val="both"/>
        <w:rPr>
          <w:rFonts w:asciiTheme="minorHAnsi" w:eastAsia="Times New Roman" w:hAnsiTheme="minorHAnsi" w:cstheme="minorHAnsi"/>
        </w:rPr>
      </w:pPr>
      <w:r w:rsidRPr="00505972">
        <w:rPr>
          <w:rFonts w:asciiTheme="minorHAnsi" w:eastAsia="Times New Roman" w:hAnsiTheme="minorHAnsi" w:cstheme="minorHAnsi"/>
        </w:rPr>
        <w:t xml:space="preserve">Activitățile autorizate la punctele de lucru luate în considerare în analiza energetică trebuie să îndeplinească condiția privind activitățile </w:t>
      </w:r>
      <w:r w:rsidRPr="00505972">
        <w:rPr>
          <w:rFonts w:asciiTheme="minorHAnsi" w:eastAsia="Calibri" w:hAnsiTheme="minorHAnsi" w:cstheme="minorHAnsi"/>
          <w:iCs/>
          <w:lang w:val="ro-RO"/>
        </w:rPr>
        <w:t>economice, respectiv domeniile de activitate (clase CAEN) autorizate la punctele de lucru identificate ca locuri de implementare ale proiectului, cu excepția domeniilor excluse conform criteriului e) de mai sus.</w:t>
      </w:r>
    </w:p>
    <w:p w14:paraId="1259196D" w14:textId="77777777" w:rsidR="00FF1EF3" w:rsidRPr="00505972" w:rsidRDefault="00FF1EF3" w:rsidP="00FF1EF3">
      <w:pPr>
        <w:pStyle w:val="ListParagraph"/>
        <w:numPr>
          <w:ilvl w:val="0"/>
          <w:numId w:val="21"/>
        </w:numPr>
        <w:jc w:val="both"/>
        <w:rPr>
          <w:rFonts w:asciiTheme="minorHAnsi" w:eastAsia="Times New Roman" w:hAnsiTheme="minorHAnsi" w:cstheme="minorHAnsi"/>
        </w:rPr>
      </w:pPr>
      <w:r w:rsidRPr="00505972">
        <w:rPr>
          <w:rFonts w:asciiTheme="minorHAnsi" w:eastAsia="Times New Roman" w:hAnsiTheme="minorHAnsi" w:cstheme="minorHAnsi"/>
        </w:rPr>
        <w:t>Solicitantul trebuie să prezinte documentele ce atestă drepturile reale/de creanță solicitate conform prezentului ghid,  declarația de consum, contractul de furnizare precum și celelalte documente prevăzute de prezentul ghid pentru proiectele ce implică sau nu emiterea autorizației de construire pentru toate punctele de lucru incluse în cadrul proiectului</w:t>
      </w:r>
    </w:p>
    <w:p w14:paraId="7F311F45" w14:textId="77777777" w:rsidR="00FF1EF3" w:rsidRPr="00505972" w:rsidRDefault="00FF1EF3" w:rsidP="00FF1EF3">
      <w:pPr>
        <w:pStyle w:val="ListParagraph"/>
        <w:numPr>
          <w:ilvl w:val="0"/>
          <w:numId w:val="21"/>
        </w:numPr>
        <w:jc w:val="both"/>
        <w:rPr>
          <w:rFonts w:asciiTheme="minorHAnsi" w:eastAsia="Times New Roman" w:hAnsiTheme="minorHAnsi" w:cstheme="minorHAnsi"/>
        </w:rPr>
      </w:pPr>
      <w:r w:rsidRPr="00505972">
        <w:rPr>
          <w:rFonts w:asciiTheme="minorHAnsi" w:eastAsia="Times New Roman" w:hAnsiTheme="minorHAnsi" w:cstheme="minorHAnsi"/>
        </w:rPr>
        <w:t>Încadrarea proiectului în limitele minime și maxime conform prevederilor prezentului ghid</w:t>
      </w:r>
    </w:p>
    <w:p w14:paraId="1A898E82" w14:textId="77777777" w:rsidR="00FF1EF3" w:rsidRPr="00505972" w:rsidRDefault="00FF1EF3" w:rsidP="00FF1EF3">
      <w:pPr>
        <w:pStyle w:val="ListParagraph"/>
        <w:numPr>
          <w:ilvl w:val="0"/>
          <w:numId w:val="21"/>
        </w:numPr>
        <w:jc w:val="both"/>
        <w:rPr>
          <w:rFonts w:asciiTheme="minorHAnsi" w:eastAsia="Times New Roman" w:hAnsiTheme="minorHAnsi" w:cstheme="minorHAnsi"/>
        </w:rPr>
      </w:pPr>
      <w:r w:rsidRPr="00505972">
        <w:rPr>
          <w:rFonts w:asciiTheme="minorHAnsi" w:eastAsia="Times New Roman" w:hAnsiTheme="minorHAnsi" w:cstheme="minorHAnsi"/>
        </w:rPr>
        <w:t>Solicitantul trebuie să îndeplineasca condiția de eligibilitate privind depunerea unui singur proiect de investiții.</w:t>
      </w:r>
    </w:p>
    <w:p w14:paraId="2A2CCF32" w14:textId="77777777" w:rsidR="00FF1EF3" w:rsidRPr="00505972" w:rsidRDefault="00FF1EF3" w:rsidP="00FF1EF3">
      <w:pPr>
        <w:jc w:val="both"/>
        <w:rPr>
          <w:rFonts w:asciiTheme="minorHAnsi" w:eastAsia="Calibri" w:hAnsiTheme="minorHAnsi" w:cstheme="minorHAnsi"/>
          <w:lang w:val="ro-RO"/>
        </w:rPr>
      </w:pPr>
    </w:p>
    <w:p w14:paraId="14156CF6" w14:textId="7EE18FE2" w:rsidR="00FF1EF3" w:rsidRPr="00505972" w:rsidRDefault="00FF1EF3" w:rsidP="00FF1EF3">
      <w:pPr>
        <w:jc w:val="both"/>
        <w:rPr>
          <w:rFonts w:asciiTheme="minorHAnsi" w:eastAsia="Calibri" w:hAnsiTheme="minorHAnsi" w:cstheme="minorHAnsi"/>
          <w:lang w:val="ro-RO"/>
        </w:rPr>
      </w:pPr>
      <w:r w:rsidRPr="00505972">
        <w:rPr>
          <w:rFonts w:asciiTheme="minorHAnsi" w:eastAsia="Calibri" w:hAnsiTheme="minorHAnsi" w:cstheme="minorHAnsi"/>
          <w:lang w:val="ro-RO"/>
        </w:rPr>
        <w:t>În situația unui proiect cu mai multe puncte de lucru, în cadrul analizei energetice și declarației de eligibilitate vor fi menționate toate punctele de lucru incluse în cererea de finanțare</w:t>
      </w:r>
      <w:r w:rsidR="00DF41AD">
        <w:rPr>
          <w:rFonts w:asciiTheme="minorHAnsi" w:eastAsia="Calibri" w:hAnsiTheme="minorHAnsi" w:cstheme="minorHAnsi"/>
          <w:lang w:val="ro-RO"/>
        </w:rPr>
        <w:t xml:space="preserve"> MYSMIS/Fișa IMM RECOVER</w:t>
      </w:r>
      <w:r w:rsidRPr="00505972">
        <w:rPr>
          <w:rFonts w:asciiTheme="minorHAnsi" w:eastAsia="Calibri" w:hAnsiTheme="minorHAnsi" w:cstheme="minorHAnsi"/>
          <w:lang w:val="ro-RO"/>
        </w:rPr>
        <w:t>, inclusiv codurile CAEN autorizate la la punctele de lucru respective, pentru care se solicită finanțare.</w:t>
      </w:r>
    </w:p>
    <w:p w14:paraId="6B628EF7" w14:textId="3F139669" w:rsidR="00FF1EF3" w:rsidRPr="00505972" w:rsidRDefault="00FF1EF3" w:rsidP="00551A5E">
      <w:pPr>
        <w:jc w:val="both"/>
        <w:rPr>
          <w:rFonts w:asciiTheme="minorHAnsi" w:hAnsiTheme="minorHAnsi" w:cstheme="minorHAnsi"/>
          <w:lang w:val="ro-RO"/>
        </w:rPr>
      </w:pPr>
    </w:p>
    <w:tbl>
      <w:tblPr>
        <w:tblStyle w:val="TableGrid"/>
        <w:tblW w:w="0" w:type="auto"/>
        <w:tblInd w:w="0" w:type="dxa"/>
        <w:tblLook w:val="04A0" w:firstRow="1" w:lastRow="0" w:firstColumn="1" w:lastColumn="0" w:noHBand="0" w:noVBand="1"/>
      </w:tblPr>
      <w:tblGrid>
        <w:gridCol w:w="1446"/>
        <w:gridCol w:w="1396"/>
        <w:gridCol w:w="1693"/>
        <w:gridCol w:w="1535"/>
        <w:gridCol w:w="1210"/>
        <w:gridCol w:w="1736"/>
      </w:tblGrid>
      <w:tr w:rsidR="00E51406" w:rsidRPr="00505972" w14:paraId="55254339" w14:textId="77777777" w:rsidTr="00E51406">
        <w:tc>
          <w:tcPr>
            <w:tcW w:w="1446" w:type="dxa"/>
          </w:tcPr>
          <w:p w14:paraId="3015910D" w14:textId="77777777" w:rsidR="00E51406" w:rsidRPr="00505972" w:rsidRDefault="00E51406" w:rsidP="00825BDF">
            <w:pPr>
              <w:jc w:val="both"/>
              <w:rPr>
                <w:rFonts w:asciiTheme="minorHAnsi" w:eastAsia="Calibri" w:hAnsiTheme="minorHAnsi" w:cstheme="minorHAnsi"/>
                <w:b/>
                <w:bCs/>
                <w:sz w:val="22"/>
                <w:szCs w:val="22"/>
                <w:lang w:val="ro-RO"/>
              </w:rPr>
            </w:pPr>
            <w:r w:rsidRPr="00505972">
              <w:rPr>
                <w:rFonts w:asciiTheme="minorHAnsi" w:eastAsia="Calibri" w:hAnsiTheme="minorHAnsi" w:cstheme="minorHAnsi"/>
                <w:b/>
                <w:bCs/>
                <w:sz w:val="22"/>
                <w:szCs w:val="22"/>
                <w:lang w:val="ro-RO"/>
              </w:rPr>
              <w:t>Adresa punct de lucru</w:t>
            </w:r>
          </w:p>
        </w:tc>
        <w:tc>
          <w:tcPr>
            <w:tcW w:w="1396" w:type="dxa"/>
          </w:tcPr>
          <w:p w14:paraId="466A5C57" w14:textId="77777777" w:rsidR="00E51406" w:rsidRPr="00505972" w:rsidRDefault="00E51406" w:rsidP="00825BDF">
            <w:pPr>
              <w:jc w:val="both"/>
              <w:rPr>
                <w:rFonts w:asciiTheme="minorHAnsi" w:eastAsia="Calibri" w:hAnsiTheme="minorHAnsi" w:cstheme="minorHAnsi"/>
                <w:b/>
                <w:bCs/>
                <w:sz w:val="22"/>
                <w:szCs w:val="22"/>
                <w:lang w:val="ro-RO"/>
              </w:rPr>
            </w:pPr>
            <w:r w:rsidRPr="00505972">
              <w:rPr>
                <w:rFonts w:asciiTheme="minorHAnsi" w:eastAsia="Calibri" w:hAnsiTheme="minorHAnsi" w:cstheme="minorHAnsi"/>
                <w:b/>
                <w:bCs/>
                <w:sz w:val="22"/>
                <w:szCs w:val="22"/>
                <w:lang w:val="ro-RO"/>
              </w:rPr>
              <w:t xml:space="preserve">Cod CAEN </w:t>
            </w:r>
          </w:p>
        </w:tc>
        <w:tc>
          <w:tcPr>
            <w:tcW w:w="1693" w:type="dxa"/>
          </w:tcPr>
          <w:p w14:paraId="79654D6B" w14:textId="77777777" w:rsidR="00E51406" w:rsidRPr="00505972" w:rsidRDefault="00E51406" w:rsidP="00825BDF">
            <w:pPr>
              <w:jc w:val="both"/>
              <w:rPr>
                <w:rFonts w:asciiTheme="minorHAnsi" w:eastAsia="Calibri" w:hAnsiTheme="minorHAnsi" w:cstheme="minorHAnsi"/>
                <w:b/>
                <w:bCs/>
                <w:sz w:val="22"/>
                <w:szCs w:val="22"/>
                <w:lang w:val="ro-RO"/>
              </w:rPr>
            </w:pPr>
            <w:r w:rsidRPr="00505972">
              <w:rPr>
                <w:rFonts w:asciiTheme="minorHAnsi" w:eastAsia="Calibri" w:hAnsiTheme="minorHAnsi" w:cstheme="minorHAnsi"/>
                <w:b/>
                <w:bCs/>
                <w:sz w:val="22"/>
                <w:szCs w:val="22"/>
                <w:lang w:val="ro-RO"/>
              </w:rPr>
              <w:t>Documente privind demonstrarea drepturilor reale/de creanta</w:t>
            </w:r>
          </w:p>
        </w:tc>
        <w:tc>
          <w:tcPr>
            <w:tcW w:w="1535" w:type="dxa"/>
          </w:tcPr>
          <w:p w14:paraId="0304718B" w14:textId="77777777" w:rsidR="00E51406" w:rsidRPr="00505972" w:rsidRDefault="00E51406" w:rsidP="00825BDF">
            <w:pPr>
              <w:jc w:val="both"/>
              <w:rPr>
                <w:rFonts w:asciiTheme="minorHAnsi" w:eastAsia="Calibri" w:hAnsiTheme="minorHAnsi" w:cstheme="minorHAnsi"/>
                <w:b/>
                <w:bCs/>
                <w:sz w:val="22"/>
                <w:szCs w:val="22"/>
                <w:lang w:val="ro-RO"/>
              </w:rPr>
            </w:pPr>
            <w:r w:rsidRPr="00505972">
              <w:rPr>
                <w:rFonts w:asciiTheme="minorHAnsi" w:eastAsia="Calibri" w:hAnsiTheme="minorHAnsi" w:cstheme="minorHAnsi"/>
                <w:b/>
                <w:bCs/>
                <w:sz w:val="22"/>
                <w:szCs w:val="22"/>
                <w:lang w:val="ro-RO"/>
              </w:rPr>
              <w:t>Tip masuri propuse</w:t>
            </w:r>
          </w:p>
          <w:p w14:paraId="3E57FD94" w14:textId="344D6614" w:rsidR="00E51406" w:rsidRPr="00505972" w:rsidRDefault="00E51406" w:rsidP="00825BDF">
            <w:pPr>
              <w:jc w:val="both"/>
              <w:rPr>
                <w:rFonts w:asciiTheme="minorHAnsi" w:eastAsia="Calibri" w:hAnsiTheme="minorHAnsi" w:cstheme="minorHAnsi"/>
                <w:b/>
                <w:bCs/>
                <w:sz w:val="22"/>
                <w:szCs w:val="22"/>
                <w:lang w:val="ro-RO"/>
              </w:rPr>
            </w:pPr>
            <w:r w:rsidRPr="00505972">
              <w:rPr>
                <w:rFonts w:asciiTheme="minorHAnsi" w:eastAsia="Calibri" w:hAnsiTheme="minorHAnsi" w:cstheme="minorHAnsi"/>
                <w:b/>
                <w:bCs/>
                <w:sz w:val="22"/>
                <w:szCs w:val="22"/>
                <w:lang w:val="ro-RO"/>
              </w:rPr>
              <w:t>de eficienta/de RES</w:t>
            </w:r>
          </w:p>
        </w:tc>
        <w:tc>
          <w:tcPr>
            <w:tcW w:w="1210" w:type="dxa"/>
          </w:tcPr>
          <w:p w14:paraId="3B114CB3" w14:textId="181FF571" w:rsidR="00E51406" w:rsidRPr="00505972" w:rsidRDefault="00E51406" w:rsidP="00825BDF">
            <w:pPr>
              <w:jc w:val="both"/>
              <w:rPr>
                <w:rFonts w:asciiTheme="minorHAnsi" w:eastAsia="Calibri" w:hAnsiTheme="minorHAnsi" w:cstheme="minorHAnsi"/>
                <w:b/>
                <w:bCs/>
                <w:lang w:val="ro-RO"/>
              </w:rPr>
            </w:pPr>
            <w:r w:rsidRPr="00505972">
              <w:rPr>
                <w:rFonts w:asciiTheme="minorHAnsi" w:eastAsia="Calibri" w:hAnsiTheme="minorHAnsi" w:cstheme="minorHAnsi"/>
                <w:b/>
                <w:bCs/>
                <w:sz w:val="22"/>
                <w:szCs w:val="22"/>
                <w:lang w:val="ro-RO"/>
              </w:rPr>
              <w:t>Valo</w:t>
            </w:r>
            <w:r w:rsidR="000106C1" w:rsidRPr="00505972">
              <w:rPr>
                <w:rFonts w:asciiTheme="minorHAnsi" w:eastAsia="Calibri" w:hAnsiTheme="minorHAnsi" w:cstheme="minorHAnsi"/>
                <w:b/>
                <w:bCs/>
                <w:sz w:val="22"/>
                <w:szCs w:val="22"/>
                <w:lang w:val="ro-RO"/>
              </w:rPr>
              <w:t>a</w:t>
            </w:r>
            <w:r w:rsidRPr="00505972">
              <w:rPr>
                <w:rFonts w:asciiTheme="minorHAnsi" w:eastAsia="Calibri" w:hAnsiTheme="minorHAnsi" w:cstheme="minorHAnsi"/>
                <w:b/>
                <w:bCs/>
                <w:sz w:val="22"/>
                <w:szCs w:val="22"/>
                <w:lang w:val="ro-RO"/>
              </w:rPr>
              <w:t>re indicatori actuali</w:t>
            </w:r>
          </w:p>
        </w:tc>
        <w:tc>
          <w:tcPr>
            <w:tcW w:w="1736" w:type="dxa"/>
          </w:tcPr>
          <w:p w14:paraId="50A7EC68" w14:textId="6C1CFA9C" w:rsidR="00E51406" w:rsidRPr="00505972" w:rsidRDefault="00E51406" w:rsidP="00825BDF">
            <w:pPr>
              <w:jc w:val="both"/>
              <w:rPr>
                <w:rFonts w:asciiTheme="minorHAnsi" w:eastAsia="Calibri" w:hAnsiTheme="minorHAnsi" w:cstheme="minorHAnsi"/>
                <w:b/>
                <w:bCs/>
                <w:sz w:val="22"/>
                <w:szCs w:val="22"/>
                <w:lang w:val="ro-RO"/>
              </w:rPr>
            </w:pPr>
            <w:r w:rsidRPr="00505972">
              <w:rPr>
                <w:rFonts w:asciiTheme="minorHAnsi" w:eastAsia="Calibri" w:hAnsiTheme="minorHAnsi" w:cstheme="minorHAnsi"/>
                <w:b/>
                <w:bCs/>
                <w:sz w:val="22"/>
                <w:szCs w:val="22"/>
                <w:lang w:val="ro-RO"/>
              </w:rPr>
              <w:t>Valoare preconizata indicatori dupa implementarea proiectului</w:t>
            </w:r>
          </w:p>
        </w:tc>
      </w:tr>
      <w:tr w:rsidR="00E51406" w:rsidRPr="00505972" w14:paraId="6E4F60DB" w14:textId="77777777" w:rsidTr="00E51406">
        <w:tc>
          <w:tcPr>
            <w:tcW w:w="1446" w:type="dxa"/>
          </w:tcPr>
          <w:p w14:paraId="1190BBB3"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396" w:type="dxa"/>
          </w:tcPr>
          <w:p w14:paraId="787D7B45"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693" w:type="dxa"/>
          </w:tcPr>
          <w:p w14:paraId="00EEFD95"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535" w:type="dxa"/>
          </w:tcPr>
          <w:p w14:paraId="6B82E5D0"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210" w:type="dxa"/>
          </w:tcPr>
          <w:p w14:paraId="35FE3C41" w14:textId="77777777" w:rsidR="00E51406" w:rsidRPr="00505972" w:rsidRDefault="00E51406" w:rsidP="00825BDF">
            <w:pPr>
              <w:jc w:val="both"/>
              <w:rPr>
                <w:rFonts w:asciiTheme="minorHAnsi" w:eastAsia="Calibri" w:hAnsiTheme="minorHAnsi" w:cstheme="minorHAnsi"/>
                <w:b/>
                <w:bCs/>
                <w:lang w:val="ro-RO"/>
              </w:rPr>
            </w:pPr>
          </w:p>
        </w:tc>
        <w:tc>
          <w:tcPr>
            <w:tcW w:w="1736" w:type="dxa"/>
          </w:tcPr>
          <w:p w14:paraId="17B74E9B" w14:textId="21B84A11" w:rsidR="00E51406" w:rsidRPr="00505972" w:rsidRDefault="00E51406" w:rsidP="00825BDF">
            <w:pPr>
              <w:jc w:val="both"/>
              <w:rPr>
                <w:rFonts w:asciiTheme="minorHAnsi" w:eastAsia="Calibri" w:hAnsiTheme="minorHAnsi" w:cstheme="minorHAnsi"/>
                <w:b/>
                <w:bCs/>
                <w:sz w:val="22"/>
                <w:szCs w:val="22"/>
                <w:lang w:val="ro-RO"/>
              </w:rPr>
            </w:pPr>
          </w:p>
        </w:tc>
      </w:tr>
      <w:tr w:rsidR="00E51406" w:rsidRPr="00505972" w14:paraId="581231BE" w14:textId="77777777" w:rsidTr="00E51406">
        <w:tc>
          <w:tcPr>
            <w:tcW w:w="1446" w:type="dxa"/>
          </w:tcPr>
          <w:p w14:paraId="76439583"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396" w:type="dxa"/>
          </w:tcPr>
          <w:p w14:paraId="19CBA86C"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693" w:type="dxa"/>
          </w:tcPr>
          <w:p w14:paraId="3508E504"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535" w:type="dxa"/>
          </w:tcPr>
          <w:p w14:paraId="3146A39E"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210" w:type="dxa"/>
          </w:tcPr>
          <w:p w14:paraId="23731B2F" w14:textId="77777777" w:rsidR="00E51406" w:rsidRPr="00505972" w:rsidRDefault="00E51406" w:rsidP="00825BDF">
            <w:pPr>
              <w:jc w:val="both"/>
              <w:rPr>
                <w:rFonts w:asciiTheme="minorHAnsi" w:eastAsia="Calibri" w:hAnsiTheme="minorHAnsi" w:cstheme="minorHAnsi"/>
                <w:b/>
                <w:bCs/>
                <w:lang w:val="ro-RO"/>
              </w:rPr>
            </w:pPr>
          </w:p>
        </w:tc>
        <w:tc>
          <w:tcPr>
            <w:tcW w:w="1736" w:type="dxa"/>
          </w:tcPr>
          <w:p w14:paraId="7DFFC414" w14:textId="755A476D" w:rsidR="00E51406" w:rsidRPr="00505972" w:rsidRDefault="00E51406" w:rsidP="00825BDF">
            <w:pPr>
              <w:jc w:val="both"/>
              <w:rPr>
                <w:rFonts w:asciiTheme="minorHAnsi" w:eastAsia="Calibri" w:hAnsiTheme="minorHAnsi" w:cstheme="minorHAnsi"/>
                <w:b/>
                <w:bCs/>
                <w:sz w:val="22"/>
                <w:szCs w:val="22"/>
                <w:lang w:val="ro-RO"/>
              </w:rPr>
            </w:pPr>
          </w:p>
        </w:tc>
      </w:tr>
      <w:tr w:rsidR="00E51406" w:rsidRPr="00505972" w14:paraId="5DE64B69" w14:textId="77777777" w:rsidTr="00E51406">
        <w:tc>
          <w:tcPr>
            <w:tcW w:w="1446" w:type="dxa"/>
          </w:tcPr>
          <w:p w14:paraId="4D0B373D"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396" w:type="dxa"/>
          </w:tcPr>
          <w:p w14:paraId="42530A9C"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693" w:type="dxa"/>
          </w:tcPr>
          <w:p w14:paraId="06CAC849"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535" w:type="dxa"/>
          </w:tcPr>
          <w:p w14:paraId="2C72422E"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210" w:type="dxa"/>
          </w:tcPr>
          <w:p w14:paraId="55C2A108" w14:textId="77777777" w:rsidR="00E51406" w:rsidRPr="00505972" w:rsidRDefault="00E51406" w:rsidP="00825BDF">
            <w:pPr>
              <w:jc w:val="both"/>
              <w:rPr>
                <w:rFonts w:asciiTheme="minorHAnsi" w:eastAsia="Calibri" w:hAnsiTheme="minorHAnsi" w:cstheme="minorHAnsi"/>
                <w:b/>
                <w:bCs/>
                <w:lang w:val="ro-RO"/>
              </w:rPr>
            </w:pPr>
          </w:p>
        </w:tc>
        <w:tc>
          <w:tcPr>
            <w:tcW w:w="1736" w:type="dxa"/>
          </w:tcPr>
          <w:p w14:paraId="3661B840" w14:textId="11E693D9" w:rsidR="00E51406" w:rsidRPr="00505972" w:rsidRDefault="00E51406" w:rsidP="00825BDF">
            <w:pPr>
              <w:jc w:val="both"/>
              <w:rPr>
                <w:rFonts w:asciiTheme="minorHAnsi" w:eastAsia="Calibri" w:hAnsiTheme="minorHAnsi" w:cstheme="minorHAnsi"/>
                <w:b/>
                <w:bCs/>
                <w:sz w:val="22"/>
                <w:szCs w:val="22"/>
                <w:lang w:val="ro-RO"/>
              </w:rPr>
            </w:pPr>
          </w:p>
        </w:tc>
      </w:tr>
      <w:tr w:rsidR="00E51406" w:rsidRPr="00505972" w14:paraId="27292048" w14:textId="77777777" w:rsidTr="00E51406">
        <w:tc>
          <w:tcPr>
            <w:tcW w:w="1446" w:type="dxa"/>
          </w:tcPr>
          <w:p w14:paraId="66E7E504"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396" w:type="dxa"/>
          </w:tcPr>
          <w:p w14:paraId="6949BD8A"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693" w:type="dxa"/>
          </w:tcPr>
          <w:p w14:paraId="4CF95756"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535" w:type="dxa"/>
          </w:tcPr>
          <w:p w14:paraId="14984FEB"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210" w:type="dxa"/>
          </w:tcPr>
          <w:p w14:paraId="2A857863" w14:textId="77777777" w:rsidR="00E51406" w:rsidRPr="00505972" w:rsidRDefault="00E51406" w:rsidP="00825BDF">
            <w:pPr>
              <w:jc w:val="both"/>
              <w:rPr>
                <w:rFonts w:asciiTheme="minorHAnsi" w:eastAsia="Calibri" w:hAnsiTheme="minorHAnsi" w:cstheme="minorHAnsi"/>
                <w:b/>
                <w:bCs/>
                <w:lang w:val="ro-RO"/>
              </w:rPr>
            </w:pPr>
          </w:p>
        </w:tc>
        <w:tc>
          <w:tcPr>
            <w:tcW w:w="1736" w:type="dxa"/>
          </w:tcPr>
          <w:p w14:paraId="323E9D66" w14:textId="26A88866" w:rsidR="00E51406" w:rsidRPr="00505972" w:rsidRDefault="00E51406" w:rsidP="00825BDF">
            <w:pPr>
              <w:jc w:val="both"/>
              <w:rPr>
                <w:rFonts w:asciiTheme="minorHAnsi" w:eastAsia="Calibri" w:hAnsiTheme="minorHAnsi" w:cstheme="minorHAnsi"/>
                <w:b/>
                <w:bCs/>
                <w:sz w:val="22"/>
                <w:szCs w:val="22"/>
                <w:lang w:val="ro-RO"/>
              </w:rPr>
            </w:pPr>
          </w:p>
        </w:tc>
      </w:tr>
      <w:tr w:rsidR="00E51406" w:rsidRPr="00505972" w14:paraId="2BCA13F7" w14:textId="77777777" w:rsidTr="00E51406">
        <w:tc>
          <w:tcPr>
            <w:tcW w:w="1446" w:type="dxa"/>
          </w:tcPr>
          <w:p w14:paraId="6FC835E8"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396" w:type="dxa"/>
          </w:tcPr>
          <w:p w14:paraId="6EC8F79F"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693" w:type="dxa"/>
          </w:tcPr>
          <w:p w14:paraId="2ED06FCC"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535" w:type="dxa"/>
          </w:tcPr>
          <w:p w14:paraId="0D5DA148" w14:textId="77777777" w:rsidR="00E51406" w:rsidRPr="00505972" w:rsidRDefault="00E51406" w:rsidP="00825BDF">
            <w:pPr>
              <w:jc w:val="both"/>
              <w:rPr>
                <w:rFonts w:asciiTheme="minorHAnsi" w:eastAsia="Calibri" w:hAnsiTheme="minorHAnsi" w:cstheme="minorHAnsi"/>
                <w:b/>
                <w:bCs/>
                <w:sz w:val="22"/>
                <w:szCs w:val="22"/>
                <w:lang w:val="ro-RO"/>
              </w:rPr>
            </w:pPr>
          </w:p>
        </w:tc>
        <w:tc>
          <w:tcPr>
            <w:tcW w:w="1210" w:type="dxa"/>
          </w:tcPr>
          <w:p w14:paraId="042480AF" w14:textId="77777777" w:rsidR="00E51406" w:rsidRPr="00505972" w:rsidRDefault="00E51406" w:rsidP="00825BDF">
            <w:pPr>
              <w:jc w:val="both"/>
              <w:rPr>
                <w:rFonts w:asciiTheme="minorHAnsi" w:eastAsia="Calibri" w:hAnsiTheme="minorHAnsi" w:cstheme="minorHAnsi"/>
                <w:b/>
                <w:bCs/>
                <w:lang w:val="ro-RO"/>
              </w:rPr>
            </w:pPr>
          </w:p>
        </w:tc>
        <w:tc>
          <w:tcPr>
            <w:tcW w:w="1736" w:type="dxa"/>
          </w:tcPr>
          <w:p w14:paraId="5C00F529" w14:textId="5D6844CE" w:rsidR="00E51406" w:rsidRPr="00505972" w:rsidRDefault="00E51406" w:rsidP="00825BDF">
            <w:pPr>
              <w:jc w:val="both"/>
              <w:rPr>
                <w:rFonts w:asciiTheme="minorHAnsi" w:eastAsia="Calibri" w:hAnsiTheme="minorHAnsi" w:cstheme="minorHAnsi"/>
                <w:b/>
                <w:bCs/>
                <w:sz w:val="22"/>
                <w:szCs w:val="22"/>
                <w:lang w:val="ro-RO"/>
              </w:rPr>
            </w:pPr>
          </w:p>
        </w:tc>
      </w:tr>
    </w:tbl>
    <w:p w14:paraId="5ACC3BE3" w14:textId="68225937" w:rsidR="00FF1EF3" w:rsidRPr="00505972" w:rsidRDefault="00FF1EF3" w:rsidP="00551A5E">
      <w:pPr>
        <w:jc w:val="both"/>
        <w:rPr>
          <w:rFonts w:asciiTheme="minorHAnsi" w:hAnsiTheme="minorHAnsi" w:cstheme="minorHAnsi"/>
          <w:lang w:val="ro-RO"/>
        </w:rPr>
      </w:pPr>
    </w:p>
    <w:p w14:paraId="32F740DE" w14:textId="77777777" w:rsidR="00D96866" w:rsidRPr="00505972" w:rsidRDefault="00D96866" w:rsidP="008A24A4">
      <w:pPr>
        <w:jc w:val="both"/>
        <w:rPr>
          <w:rFonts w:asciiTheme="minorHAnsi" w:hAnsiTheme="minorHAnsi" w:cstheme="minorHAnsi"/>
          <w:lang w:val="ro-RO"/>
        </w:rPr>
      </w:pPr>
    </w:p>
    <w:p w14:paraId="52805007" w14:textId="77C7F0A5" w:rsidR="00D96866" w:rsidRPr="00505972" w:rsidRDefault="00D96866" w:rsidP="00FF1EF3">
      <w:pPr>
        <w:pStyle w:val="Heading1"/>
      </w:pPr>
      <w:bookmarkStart w:id="4" w:name="_Toc112839015"/>
      <w:r w:rsidRPr="00505972">
        <w:lastRenderedPageBreak/>
        <w:t>Analiza situației existente</w:t>
      </w:r>
      <w:r w:rsidR="007B4BC5" w:rsidRPr="00505972">
        <w:t xml:space="preserve"> privind consumul energetic al imobilului  și/sau al activității economice propuse a fie eficientizate energetic</w:t>
      </w:r>
      <w:bookmarkEnd w:id="4"/>
    </w:p>
    <w:p w14:paraId="411C9BD1" w14:textId="77777777" w:rsidR="00072E8D" w:rsidRPr="00072E8D" w:rsidRDefault="00072E8D" w:rsidP="00072E8D">
      <w:pPr>
        <w:jc w:val="both"/>
        <w:rPr>
          <w:rFonts w:asciiTheme="minorHAnsi" w:eastAsia="Calibri" w:hAnsiTheme="minorHAnsi" w:cstheme="minorHAnsi"/>
          <w:iCs/>
          <w:lang w:val="ro-RO"/>
        </w:rPr>
      </w:pPr>
      <w:bookmarkStart w:id="5" w:name="_Hlk111654521"/>
      <w:r w:rsidRPr="00072E8D">
        <w:rPr>
          <w:rFonts w:asciiTheme="minorHAnsi" w:eastAsia="Calibri" w:hAnsiTheme="minorHAnsi" w:cstheme="minorHAnsi"/>
          <w:iCs/>
          <w:lang w:val="ro-RO"/>
        </w:rPr>
        <w:t>Pentru investițiile în cadrul măsurilor de eficienţă energetică (respectiv cele specificate la secțiune 1.3.1. Ac</w:t>
      </w:r>
      <w:r w:rsidRPr="00072E8D">
        <w:rPr>
          <w:rFonts w:asciiTheme="minorHAnsi" w:eastAsia="Calibri" w:hAnsiTheme="minorHAnsi" w:cstheme="minorHAnsi" w:hint="eastAsia"/>
          <w:iCs/>
          <w:lang w:val="ro-RO"/>
        </w:rPr>
        <w:t>ţ</w:t>
      </w:r>
      <w:r w:rsidRPr="00072E8D">
        <w:rPr>
          <w:rFonts w:asciiTheme="minorHAnsi" w:eastAsia="Calibri" w:hAnsiTheme="minorHAnsi" w:cstheme="minorHAnsi"/>
          <w:iCs/>
          <w:lang w:val="ro-RO"/>
        </w:rPr>
        <w:t>iunile finan</w:t>
      </w:r>
      <w:r w:rsidRPr="00072E8D">
        <w:rPr>
          <w:rFonts w:asciiTheme="minorHAnsi" w:eastAsia="Calibri" w:hAnsiTheme="minorHAnsi" w:cstheme="minorHAnsi" w:hint="eastAsia"/>
          <w:iCs/>
          <w:lang w:val="ro-RO"/>
        </w:rPr>
        <w:t>ţ</w:t>
      </w:r>
      <w:r w:rsidRPr="00072E8D">
        <w:rPr>
          <w:rFonts w:asciiTheme="minorHAnsi" w:eastAsia="Calibri" w:hAnsiTheme="minorHAnsi" w:cstheme="minorHAnsi"/>
          <w:iCs/>
          <w:lang w:val="ro-RO"/>
        </w:rPr>
        <w:t>abile conform POIM Cat. I și IV), implementarea acestora determină o scădere a consumului energetic total al proiectului de minim 10% față de indicatorii energetici specifici inițiali, pe bază de analiză energetică. În situația în care nu se realizează economii de energie în limita procentului de 10% proiectul este declarat neeligibil</w:t>
      </w:r>
      <w:bookmarkEnd w:id="5"/>
      <w:r w:rsidRPr="00072E8D">
        <w:rPr>
          <w:rFonts w:asciiTheme="minorHAnsi" w:eastAsia="Calibri" w:hAnsiTheme="minorHAnsi" w:cstheme="minorHAnsi"/>
          <w:iCs/>
          <w:lang w:val="ro-RO"/>
        </w:rPr>
        <w:t xml:space="preserve">; </w:t>
      </w:r>
    </w:p>
    <w:p w14:paraId="5A2A3FD0" w14:textId="77777777" w:rsidR="00072E8D" w:rsidRDefault="00072E8D" w:rsidP="00072E8D">
      <w:pPr>
        <w:jc w:val="both"/>
        <w:rPr>
          <w:rFonts w:asciiTheme="minorHAnsi" w:eastAsia="Calibri" w:hAnsiTheme="minorHAnsi" w:cstheme="minorHAnsi"/>
          <w:iCs/>
          <w:lang w:val="ro-RO"/>
        </w:rPr>
      </w:pPr>
    </w:p>
    <w:p w14:paraId="4801A5DF" w14:textId="3DAE1361" w:rsidR="00072E8D" w:rsidRPr="00072E8D" w:rsidRDefault="00072E8D" w:rsidP="00072E8D">
      <w:pPr>
        <w:jc w:val="both"/>
        <w:rPr>
          <w:rFonts w:asciiTheme="minorHAnsi" w:eastAsia="Calibri" w:hAnsiTheme="minorHAnsi" w:cstheme="minorHAnsi"/>
          <w:iCs/>
          <w:lang w:val="ro-RO"/>
        </w:rPr>
      </w:pPr>
      <w:r w:rsidRPr="00072E8D">
        <w:rPr>
          <w:rFonts w:asciiTheme="minorHAnsi" w:eastAsia="Calibri" w:hAnsiTheme="minorHAnsi" w:cstheme="minorHAnsi"/>
          <w:iCs/>
          <w:lang w:val="ro-RO"/>
        </w:rPr>
        <w:t xml:space="preserve">Măsurile de eficiență energetică/utilizarea surselor regenerabile de energie menționate la categoriile I și IV  din cadrul secțiunii 1.3.1 la prezentul ghid îndeplinesc criteriile de selecție prezentate în Anexa nr. 1 a schemei de minimis aplicabile și preluate în grila de verificare MYSMIS la prezentul ghid. </w:t>
      </w:r>
    </w:p>
    <w:p w14:paraId="13E27BCB" w14:textId="7DA64031" w:rsidR="00072E8D" w:rsidRDefault="00072E8D" w:rsidP="00072E8D">
      <w:pPr>
        <w:pStyle w:val="ListParagraph"/>
        <w:ind w:left="360"/>
        <w:jc w:val="both"/>
        <w:rPr>
          <w:rFonts w:asciiTheme="minorHAnsi" w:hAnsiTheme="minorHAnsi" w:cstheme="minorHAnsi"/>
          <w:lang w:val="ro-RO"/>
        </w:rPr>
      </w:pPr>
    </w:p>
    <w:p w14:paraId="0FE4B07D" w14:textId="77777777" w:rsidR="00072E8D" w:rsidRPr="00072E8D" w:rsidRDefault="00072E8D" w:rsidP="00072E8D">
      <w:pPr>
        <w:jc w:val="both"/>
        <w:rPr>
          <w:rFonts w:asciiTheme="minorHAnsi" w:eastAsia="Calibri" w:hAnsiTheme="minorHAnsi" w:cstheme="minorHAnsi"/>
          <w:iCs/>
          <w:lang w:val="ro-RO"/>
        </w:rPr>
      </w:pPr>
      <w:r w:rsidRPr="00072E8D">
        <w:rPr>
          <w:rFonts w:asciiTheme="minorHAnsi" w:eastAsia="Calibri" w:hAnsiTheme="minorHAnsi" w:cstheme="minorHAnsi"/>
          <w:iCs/>
          <w:lang w:val="ro-RO"/>
        </w:rPr>
        <w:t xml:space="preserve">Pentru investițiile prevăzute la Categoria II, subsecțiunea 1.3.1, care vizează lucrări de modernizare, reabilitare, creșterea puterilor instalate, se propun la finanțare instalații noi de producere a energiei din surse regenerabile de energie, adăugate la instalațiile existente </w:t>
      </w:r>
    </w:p>
    <w:p w14:paraId="53536807" w14:textId="77777777" w:rsidR="00072E8D" w:rsidRPr="001044EA" w:rsidRDefault="00072E8D" w:rsidP="00072E8D">
      <w:pPr>
        <w:jc w:val="both"/>
        <w:rPr>
          <w:rFonts w:asciiTheme="minorHAnsi" w:eastAsia="Calibri" w:hAnsiTheme="minorHAnsi" w:cstheme="minorHAnsi"/>
          <w:i/>
          <w:iCs/>
          <w:lang w:val="ro-RO"/>
        </w:rPr>
      </w:pPr>
    </w:p>
    <w:p w14:paraId="17431AC5" w14:textId="77777777" w:rsidR="00072E8D" w:rsidRPr="00072E8D" w:rsidRDefault="00072E8D" w:rsidP="00072E8D">
      <w:pPr>
        <w:jc w:val="both"/>
        <w:rPr>
          <w:rFonts w:asciiTheme="minorHAnsi" w:eastAsia="Calibri" w:hAnsiTheme="minorHAnsi" w:cstheme="minorHAnsi"/>
          <w:iCs/>
          <w:lang w:val="ro-RO"/>
        </w:rPr>
      </w:pPr>
      <w:r w:rsidRPr="00072E8D">
        <w:rPr>
          <w:rFonts w:asciiTheme="minorHAnsi" w:eastAsia="Calibri" w:hAnsiTheme="minorHAnsi" w:cstheme="minorHAnsi"/>
          <w:iCs/>
          <w:lang w:val="ro-RO"/>
        </w:rPr>
        <w:t xml:space="preserve">Măsurile de eficiență energetică/utilizarea surselor regenerabile de energie menționate la categoria II și III din cadrul secțiunii 1.3.1 la prezentul ghid, incluse în cadrul proiectelor îndeplinesc criteriile de selecție prezentate în Anexa nr. 2 a schemei de minimis aplicabile și preluate în grila de verificare MYSMIS la prezentul ghid. </w:t>
      </w:r>
    </w:p>
    <w:p w14:paraId="07BA448E" w14:textId="77777777" w:rsidR="00072E8D" w:rsidRDefault="00072E8D" w:rsidP="00072E8D">
      <w:pPr>
        <w:pStyle w:val="ListParagraph"/>
        <w:ind w:left="360"/>
        <w:jc w:val="both"/>
        <w:rPr>
          <w:rFonts w:asciiTheme="minorHAnsi" w:hAnsiTheme="minorHAnsi" w:cstheme="minorHAnsi"/>
          <w:lang w:val="ro-RO"/>
        </w:rPr>
      </w:pPr>
    </w:p>
    <w:p w14:paraId="76FAE79B" w14:textId="200F1481" w:rsidR="00072E8D" w:rsidRDefault="00072E8D" w:rsidP="00072E8D">
      <w:pPr>
        <w:jc w:val="both"/>
        <w:rPr>
          <w:lang w:val="ro-RO"/>
        </w:rPr>
      </w:pPr>
      <w:r>
        <w:rPr>
          <w:lang w:val="ro-RO"/>
        </w:rPr>
        <w:t>Analiza situației existente se referă la consumul de energie în perimetrul stabilit la secțiunea III de mai sus, pe o perioadă relevantă și reprezentativă de cel puțin un an de zile, respectiv 12 luni calendaristice anterioare realizării prezentei analize</w:t>
      </w:r>
      <w:r>
        <w:rPr>
          <w:lang w:val="ro-RO"/>
        </w:rPr>
        <w:t>.</w:t>
      </w:r>
    </w:p>
    <w:p w14:paraId="2F8E311F" w14:textId="77777777" w:rsidR="00D96866" w:rsidRPr="00505972" w:rsidRDefault="00D96866" w:rsidP="008A24A4">
      <w:pPr>
        <w:jc w:val="both"/>
        <w:rPr>
          <w:rFonts w:asciiTheme="minorHAnsi" w:hAnsiTheme="minorHAnsi" w:cstheme="minorHAnsi"/>
          <w:lang w:val="ro-RO"/>
        </w:rPr>
      </w:pPr>
      <w:r w:rsidRPr="00505972">
        <w:rPr>
          <w:rFonts w:asciiTheme="minorHAnsi" w:hAnsiTheme="minorHAnsi" w:cstheme="minorHAnsi"/>
          <w:lang w:val="ro-RO"/>
        </w:rPr>
        <w:t>Rezultatele analizei situației existente vor fi în principal:</w:t>
      </w:r>
    </w:p>
    <w:p w14:paraId="7CFF44E7" w14:textId="1129DA1B" w:rsidR="00D96866" w:rsidRPr="00505972" w:rsidRDefault="00D96866" w:rsidP="008A24A4">
      <w:pPr>
        <w:pStyle w:val="ListParagraph"/>
        <w:numPr>
          <w:ilvl w:val="0"/>
          <w:numId w:val="2"/>
        </w:numPr>
        <w:jc w:val="both"/>
        <w:rPr>
          <w:rFonts w:asciiTheme="minorHAnsi" w:hAnsiTheme="minorHAnsi" w:cstheme="minorHAnsi"/>
          <w:lang w:val="ro-RO"/>
        </w:rPr>
      </w:pPr>
      <w:r w:rsidRPr="00505972">
        <w:rPr>
          <w:rFonts w:asciiTheme="minorHAnsi" w:hAnsiTheme="minorHAnsi" w:cstheme="minorHAnsi"/>
          <w:lang w:val="ro-RO"/>
        </w:rPr>
        <w:t>cuantificarea consumului de energie</w:t>
      </w:r>
      <w:r w:rsidR="005C77B5" w:rsidRPr="00505972">
        <w:rPr>
          <w:rFonts w:asciiTheme="minorHAnsi" w:hAnsiTheme="minorHAnsi" w:cstheme="minorHAnsi"/>
          <w:lang w:val="ro-RO"/>
        </w:rPr>
        <w:t xml:space="preserve"> primară</w:t>
      </w:r>
      <w:r w:rsidRPr="00505972">
        <w:rPr>
          <w:rFonts w:asciiTheme="minorHAnsi" w:hAnsiTheme="minorHAnsi" w:cstheme="minorHAnsi"/>
          <w:lang w:val="ro-RO"/>
        </w:rPr>
        <w:t>,</w:t>
      </w:r>
    </w:p>
    <w:p w14:paraId="68035F88" w14:textId="77777777" w:rsidR="00D96866" w:rsidRPr="00505972" w:rsidRDefault="00D96866" w:rsidP="008A24A4">
      <w:pPr>
        <w:pStyle w:val="ListParagraph"/>
        <w:numPr>
          <w:ilvl w:val="0"/>
          <w:numId w:val="2"/>
        </w:numPr>
        <w:jc w:val="both"/>
        <w:rPr>
          <w:rFonts w:asciiTheme="minorHAnsi" w:hAnsiTheme="minorHAnsi" w:cstheme="minorHAnsi"/>
          <w:lang w:val="ro-RO"/>
        </w:rPr>
      </w:pPr>
      <w:r w:rsidRPr="00505972">
        <w:rPr>
          <w:rFonts w:asciiTheme="minorHAnsi" w:hAnsiTheme="minorHAnsi" w:cstheme="minorHAnsi"/>
          <w:lang w:val="ro-RO"/>
        </w:rPr>
        <w:t>cuantificarea emisiilor rezultante de gaze cu efect de seră.</w:t>
      </w:r>
    </w:p>
    <w:p w14:paraId="6474C9EF" w14:textId="2C8773D1" w:rsidR="00FF6A4C" w:rsidRPr="00505972" w:rsidRDefault="00FF6A4C" w:rsidP="008A24A4">
      <w:pPr>
        <w:jc w:val="both"/>
        <w:rPr>
          <w:rFonts w:asciiTheme="minorHAnsi" w:hAnsiTheme="minorHAnsi" w:cstheme="minorHAnsi"/>
          <w:lang w:val="ro-RO"/>
        </w:rPr>
      </w:pPr>
      <w:r w:rsidRPr="00505972">
        <w:rPr>
          <w:rFonts w:asciiTheme="minorHAnsi" w:hAnsiTheme="minorHAnsi" w:cstheme="minorHAnsi"/>
          <w:lang w:val="ro-RO"/>
        </w:rPr>
        <w:t>Consumul de energie și cantitatea de emisii vor fi puse în relație cu nivelul de activitate în perimetrul stabilit și va fi analizată legătura de proporționalitate între consumul de energie / emisii și nivelul de activitate (este de presupus că există o legătură de proporționalitate directă între consumul de energie și producția realizată dacă perimetrul este o linie de producție; această legătură este cel mai probabil diferită dacă perimetrul analizat este consumul de energie termică a unei clădiri).</w:t>
      </w:r>
    </w:p>
    <w:p w14:paraId="6372DAF0" w14:textId="77DEE5A6" w:rsidR="00337B61" w:rsidRPr="00505972" w:rsidRDefault="00337B61" w:rsidP="008A24A4">
      <w:pPr>
        <w:jc w:val="both"/>
        <w:rPr>
          <w:rFonts w:asciiTheme="minorHAnsi" w:hAnsiTheme="minorHAnsi" w:cstheme="minorHAnsi"/>
          <w:lang w:val="ro-RO"/>
        </w:rPr>
      </w:pPr>
    </w:p>
    <w:p w14:paraId="7EC56B71" w14:textId="77777777" w:rsidR="00072E8D" w:rsidRDefault="00072E8D" w:rsidP="00072E8D">
      <w:pPr>
        <w:jc w:val="both"/>
        <w:rPr>
          <w:lang w:val="ro-RO"/>
        </w:rPr>
      </w:pPr>
      <w:bookmarkStart w:id="6" w:name="_Hlk114129932"/>
      <w:r>
        <w:rPr>
          <w:lang w:val="ro-RO"/>
        </w:rPr>
        <w:t>Consumul pentru anul de referință trebuie demonstrat. De asemenea, va fi prezentată metoda folosită pentru măsurare / stabilire a consumului de energie și a emisiilor aferente. Metoda utilizată trebuie să fie comparabilă pentru calculul economiei de energie care se va înregistra în urma implementării proiectului.</w:t>
      </w:r>
      <w:bookmarkEnd w:id="6"/>
    </w:p>
    <w:p w14:paraId="621805FE" w14:textId="77777777" w:rsidR="00072E8D" w:rsidRDefault="00072E8D" w:rsidP="00072E8D">
      <w:pPr>
        <w:jc w:val="both"/>
        <w:rPr>
          <w:lang w:val="ro-RO"/>
        </w:rPr>
      </w:pPr>
      <w:r>
        <w:rPr>
          <w:lang w:val="ro-RO"/>
        </w:rPr>
        <w:t>Atenție pentru intervențiile asupra instalațiilor pe clădiri se va utiliza metodologia de calcul a performanței energetice a clădirilor, Indicativ Mc 001/1—2006, cu modificările și completările ulterioare.</w:t>
      </w:r>
      <w:r>
        <w:rPr>
          <w:lang w:val="ro-RO"/>
        </w:rPr>
        <w:footnoteReference w:id="2"/>
      </w:r>
      <w:r>
        <w:rPr>
          <w:lang w:val="ro-RO"/>
        </w:rPr>
        <w:t xml:space="preserve"> Aceasta se aplică clădirilor noi și existente printre altele și clădirilor pentru servicii de comerț˛ (magazine, spații comerciale, sedii de firme, bănci); clădirilor social-culturale (teatre, cinematografe, muzee) sau altor tipuri de clădiri consumatoare de energie (de exemplu: clădiri industriale cu regim normal de exploatare).</w:t>
      </w:r>
    </w:p>
    <w:p w14:paraId="4EAABB43" w14:textId="77777777" w:rsidR="00072E8D" w:rsidRDefault="00072E8D" w:rsidP="00072E8D">
      <w:pPr>
        <w:jc w:val="both"/>
        <w:rPr>
          <w:lang w:val="ro-RO"/>
        </w:rPr>
      </w:pPr>
    </w:p>
    <w:p w14:paraId="06DED8F4" w14:textId="77777777" w:rsidR="00072E8D" w:rsidRDefault="00072E8D" w:rsidP="00072E8D">
      <w:pPr>
        <w:jc w:val="both"/>
        <w:rPr>
          <w:rFonts w:ascii="Trebuchet MS" w:eastAsia="Times New Roman" w:hAnsi="Trebuchet MS"/>
          <w:color w:val="000000"/>
          <w:sz w:val="20"/>
          <w:szCs w:val="20"/>
        </w:rPr>
      </w:pPr>
      <w:r>
        <w:rPr>
          <w:lang w:val="ro-RO"/>
        </w:rPr>
        <w:t xml:space="preserve">Se va evidenția consumul propriu pentru: clădirea ce face obiectul investiției și/sau activitatea economică productivă pentru care sunt propuse măsuri de eficiență energetică. </w:t>
      </w:r>
    </w:p>
    <w:p w14:paraId="2E35B36D" w14:textId="77777777" w:rsidR="00072E8D" w:rsidRDefault="00072E8D" w:rsidP="00072E8D">
      <w:pPr>
        <w:jc w:val="both"/>
        <w:rPr>
          <w:lang w:val="ro-RO"/>
        </w:rPr>
      </w:pPr>
    </w:p>
    <w:p w14:paraId="5D312B92" w14:textId="77777777" w:rsidR="00072E8D" w:rsidRDefault="00072E8D" w:rsidP="00072E8D">
      <w:pPr>
        <w:widowControl w:val="0"/>
        <w:jc w:val="both"/>
        <w:rPr>
          <w:rFonts w:asciiTheme="minorHAnsi" w:eastAsiaTheme="minorEastAsia" w:hAnsiTheme="minorHAnsi" w:cstheme="minorHAnsi"/>
          <w:color w:val="000000"/>
          <w:szCs w:val="24"/>
          <w:lang w:val="ro-RO"/>
        </w:rPr>
      </w:pPr>
      <w:r>
        <w:rPr>
          <w:rFonts w:asciiTheme="minorHAnsi" w:eastAsiaTheme="minorEastAsia" w:hAnsiTheme="minorHAnsi" w:cstheme="minorHAnsi"/>
          <w:color w:val="000000"/>
          <w:szCs w:val="24"/>
          <w:lang w:val="ro-RO"/>
        </w:rPr>
        <w:t>Atenție!</w:t>
      </w:r>
    </w:p>
    <w:p w14:paraId="42616B1D" w14:textId="055C067C" w:rsidR="00072E8D" w:rsidRDefault="00072E8D" w:rsidP="00072E8D">
      <w:pPr>
        <w:jc w:val="both"/>
        <w:rPr>
          <w:lang w:val="ro-RO"/>
        </w:rPr>
      </w:pPr>
      <w:r>
        <w:rPr>
          <w:lang w:val="ro-RO"/>
        </w:rPr>
        <w:lastRenderedPageBreak/>
        <w:t>Pot exista situații în care activitatea productivă a întreprinderii pentru imobilul analizat nu acoperă o perioadă de 12 luni calendaristice anterioare realizării analizei energetice. În această situație analiza se va ajusta, prin extrapolare la acoperirea analizei pentru unitatea de timp menționată (an calendaristic) luându-se în considerare factori de ajustare</w:t>
      </w:r>
      <w:r w:rsidR="00F00C4C">
        <w:rPr>
          <w:lang w:val="ro-RO"/>
        </w:rPr>
        <w:t xml:space="preserve"> (</w:t>
      </w:r>
      <w:r w:rsidR="00F00C4C" w:rsidRPr="00505972">
        <w:t>eg lunile de consum vara/iarna, evolutia activitatii productive, volumul activității productive, etc)</w:t>
      </w:r>
      <w:r>
        <w:rPr>
          <w:lang w:val="ro-RO"/>
        </w:rPr>
        <w:t>. Valoarea și relevanța acestor factori vor fi fundamentate de către expertul care realizează analiza energetică pentru aceasta categorie de investiții.</w:t>
      </w:r>
    </w:p>
    <w:p w14:paraId="2E5700AB" w14:textId="77777777" w:rsidR="00072E8D" w:rsidRDefault="00072E8D" w:rsidP="00072E8D">
      <w:pPr>
        <w:jc w:val="both"/>
        <w:rPr>
          <w:lang w:val="ro-RO"/>
        </w:rPr>
      </w:pPr>
    </w:p>
    <w:p w14:paraId="5AC15E63" w14:textId="77777777" w:rsidR="00072E8D" w:rsidRDefault="00072E8D" w:rsidP="00072E8D">
      <w:pPr>
        <w:jc w:val="both"/>
        <w:rPr>
          <w:rFonts w:ascii="Trebuchet MS" w:eastAsia="Times New Roman" w:hAnsi="Trebuchet MS"/>
          <w:color w:val="000000"/>
          <w:sz w:val="20"/>
          <w:szCs w:val="20"/>
          <w:lang w:val="ro-RO"/>
        </w:rPr>
      </w:pPr>
      <w:r>
        <w:rPr>
          <w:lang w:val="ro-RO"/>
        </w:rPr>
        <w:t>Astfel, a</w:t>
      </w:r>
      <w:r>
        <w:rPr>
          <w:rFonts w:ascii="Trebuchet MS" w:eastAsia="Times New Roman" w:hAnsi="Trebuchet MS"/>
          <w:color w:val="000000"/>
          <w:sz w:val="20"/>
          <w:szCs w:val="20"/>
          <w:lang w:val="ro-RO"/>
        </w:rPr>
        <w:t xml:space="preserve">naliza energetică se va baza pe date previzionate conform consumurilor înregistrate după data de achiziționare a imobilului, dar nu mai vechi de ultimele 12 luni anterioare lunii depunerii cererii de finanțare. Cu toate acestea </w:t>
      </w:r>
      <w:r w:rsidRPr="00072E8D">
        <w:rPr>
          <w:rFonts w:ascii="Trebuchet MS" w:eastAsia="Times New Roman" w:hAnsi="Trebuchet MS"/>
          <w:color w:val="000000"/>
          <w:sz w:val="20"/>
          <w:szCs w:val="20"/>
          <w:lang w:val="ro-RO"/>
        </w:rPr>
        <w:t xml:space="preserve">consumul pentru anul de referință </w:t>
      </w:r>
      <w:r>
        <w:rPr>
          <w:rFonts w:ascii="Trebuchet MS" w:eastAsia="Times New Roman" w:hAnsi="Trebuchet MS"/>
          <w:color w:val="000000"/>
          <w:sz w:val="20"/>
          <w:szCs w:val="20"/>
          <w:lang w:val="ro-RO"/>
        </w:rPr>
        <w:t>trebuie demonstrat.</w:t>
      </w:r>
    </w:p>
    <w:p w14:paraId="474ED3A1" w14:textId="77777777" w:rsidR="00072E8D" w:rsidRDefault="00072E8D" w:rsidP="00072E8D">
      <w:pPr>
        <w:spacing w:line="276" w:lineRule="auto"/>
        <w:rPr>
          <w:lang w:val="ro-RO"/>
        </w:rPr>
      </w:pPr>
    </w:p>
    <w:p w14:paraId="35C712B8" w14:textId="1370B9F9" w:rsidR="006B6523" w:rsidRDefault="00515BCB" w:rsidP="006B6523">
      <w:pPr>
        <w:jc w:val="both"/>
        <w:rPr>
          <w:rFonts w:asciiTheme="minorHAnsi" w:hAnsiTheme="minorHAnsi" w:cstheme="minorHAnsi"/>
          <w:lang w:val="ro-RO"/>
        </w:rPr>
      </w:pPr>
      <w:r w:rsidRPr="00505972">
        <w:rPr>
          <w:rFonts w:asciiTheme="minorHAnsi" w:hAnsiTheme="minorHAnsi" w:cstheme="minorHAnsi"/>
          <w:lang w:val="ro-RO"/>
        </w:rPr>
        <w:t>Se va evidenția consumul prop</w:t>
      </w:r>
      <w:r w:rsidR="00DF7C51" w:rsidRPr="00505972">
        <w:rPr>
          <w:rFonts w:asciiTheme="minorHAnsi" w:hAnsiTheme="minorHAnsi" w:cstheme="minorHAnsi"/>
          <w:lang w:val="ro-RO"/>
        </w:rPr>
        <w:t>r</w:t>
      </w:r>
      <w:r w:rsidRPr="00505972">
        <w:rPr>
          <w:rFonts w:asciiTheme="minorHAnsi" w:hAnsiTheme="minorHAnsi" w:cstheme="minorHAnsi"/>
          <w:lang w:val="ro-RO"/>
        </w:rPr>
        <w:t>iu pentru: clădirirea</w:t>
      </w:r>
      <w:r w:rsidR="00072E8D">
        <w:rPr>
          <w:rFonts w:asciiTheme="minorHAnsi" w:hAnsiTheme="minorHAnsi" w:cstheme="minorHAnsi"/>
          <w:lang w:val="ro-RO"/>
        </w:rPr>
        <w:t>/clădirile</w:t>
      </w:r>
      <w:r w:rsidRPr="00505972">
        <w:rPr>
          <w:rFonts w:asciiTheme="minorHAnsi" w:hAnsiTheme="minorHAnsi" w:cstheme="minorHAnsi"/>
          <w:lang w:val="ro-RO"/>
        </w:rPr>
        <w:t xml:space="preserve"> ce face obiectul investiției și/sau activitatea economică productivă pentru care sunt propuse măsuri de eficiență energetică</w:t>
      </w:r>
      <w:r w:rsidR="00642F8F" w:rsidRPr="00505972">
        <w:rPr>
          <w:rFonts w:asciiTheme="minorHAnsi" w:hAnsiTheme="minorHAnsi" w:cstheme="minorHAnsi"/>
          <w:lang w:val="ro-RO"/>
        </w:rPr>
        <w:t xml:space="preserve">. </w:t>
      </w:r>
    </w:p>
    <w:p w14:paraId="669B394E" w14:textId="6BF259D9" w:rsidR="00072E8D" w:rsidRDefault="00072E8D" w:rsidP="006B6523">
      <w:pPr>
        <w:jc w:val="both"/>
        <w:rPr>
          <w:rFonts w:asciiTheme="minorHAnsi" w:hAnsiTheme="minorHAnsi" w:cstheme="minorHAnsi"/>
          <w:lang w:val="ro-RO"/>
        </w:rPr>
      </w:pPr>
    </w:p>
    <w:p w14:paraId="22ADB2E4" w14:textId="77777777" w:rsidR="00072E8D" w:rsidRDefault="00072E8D" w:rsidP="00072E8D">
      <w:pPr>
        <w:jc w:val="both"/>
        <w:rPr>
          <w:lang w:val="ro-RO"/>
        </w:rPr>
      </w:pPr>
      <w:r>
        <w:rPr>
          <w:lang w:val="ro-RO"/>
        </w:rPr>
        <w:t xml:space="preserve">Pentru domeniile aferente investițiilor din categoria I sau IV conform </w:t>
      </w:r>
      <w:r>
        <w:rPr>
          <w:rFonts w:eastAsia="Times New Roman"/>
          <w:color w:val="000000"/>
          <w:lang w:val="en-US"/>
        </w:rPr>
        <w:t>capitolului 1.3.1 din Ghidul Solicitantului</w:t>
      </w:r>
      <w:r>
        <w:rPr>
          <w:lang w:val="ro-RO"/>
        </w:rPr>
        <w:t>, va fi stabilită valoarea T</w:t>
      </w:r>
      <w:r>
        <w:rPr>
          <w:vertAlign w:val="subscript"/>
          <w:lang w:val="ro-RO"/>
        </w:rPr>
        <w:t>epr</w:t>
      </w:r>
      <w:r>
        <w:rPr>
          <w:lang w:val="ro-RO"/>
        </w:rPr>
        <w:t xml:space="preserve"> consumul de energie primară, exprimat în Tep, pentru anul de referință (2021), fără implementarea proiectului, folosită în criteriul C1): Reducerea consumului de energie (RCE). Cuantificarea acestei valori va fi însoțită de o descriere detaliată a metodei de stabilire a consumului. Conversia în tone echivalent petrol se va face folosind metoda stabilită în ghidul solicitantului. În cazul în care proiectul cuprinde investiții aferente categoriei I dar și investiții aferente categoriei IV, T</w:t>
      </w:r>
      <w:r>
        <w:rPr>
          <w:vertAlign w:val="subscript"/>
          <w:lang w:val="ro-RO"/>
        </w:rPr>
        <w:t>epr</w:t>
      </w:r>
      <w:r>
        <w:rPr>
          <w:lang w:val="ro-RO"/>
        </w:rPr>
        <w:t xml:space="preserve"> va fi stabilit pentru domeniul aferent fiecărei categorii în parte.</w:t>
      </w:r>
    </w:p>
    <w:p w14:paraId="4B6DC4FB" w14:textId="77777777" w:rsidR="00072E8D" w:rsidRPr="00505972" w:rsidRDefault="00072E8D" w:rsidP="006B6523">
      <w:pPr>
        <w:jc w:val="both"/>
        <w:rPr>
          <w:rFonts w:asciiTheme="minorHAnsi" w:hAnsiTheme="minorHAnsi" w:cstheme="minorHAnsi"/>
          <w:lang w:val="ro-RO"/>
        </w:rPr>
      </w:pPr>
    </w:p>
    <w:p w14:paraId="1FC052C6" w14:textId="0A5BD0A8" w:rsidR="00072E8D" w:rsidRDefault="00072E8D" w:rsidP="000106C1">
      <w:pPr>
        <w:pStyle w:val="ListParagraph"/>
        <w:ind w:left="1440"/>
        <w:jc w:val="both"/>
        <w:rPr>
          <w:rFonts w:asciiTheme="minorHAnsi" w:eastAsia="Times New Roman" w:hAnsiTheme="minorHAnsi" w:cstheme="minorHAnsi"/>
          <w:color w:val="000000"/>
        </w:rPr>
      </w:pPr>
    </w:p>
    <w:p w14:paraId="0BF51AB0" w14:textId="77777777" w:rsidR="00072E8D" w:rsidRDefault="00072E8D" w:rsidP="00072E8D">
      <w:pPr>
        <w:jc w:val="both"/>
        <w:rPr>
          <w:lang w:val="ro-RO"/>
        </w:rPr>
      </w:pPr>
      <w:r>
        <w:rPr>
          <w:lang w:val="ro-RO"/>
        </w:rPr>
        <w:t xml:space="preserve">Pentru domeniul aferent investițiilor din categoria I, II, III sau IV conform </w:t>
      </w:r>
      <w:r>
        <w:rPr>
          <w:rFonts w:eastAsia="Times New Roman"/>
          <w:color w:val="000000"/>
          <w:lang w:val="en-US"/>
        </w:rPr>
        <w:t>capitolului 1.3.1 din Ghidul Solicitantului</w:t>
      </w:r>
      <w:r>
        <w:rPr>
          <w:lang w:val="ro-RO"/>
        </w:rPr>
        <w:t>, va fi stabilită valoarea GES</w:t>
      </w:r>
      <w:r>
        <w:rPr>
          <w:vertAlign w:val="subscript"/>
          <w:lang w:val="ro-RO"/>
        </w:rPr>
        <w:t>r</w:t>
      </w:r>
      <w:r>
        <w:rPr>
          <w:lang w:val="ro-RO"/>
        </w:rPr>
        <w:t xml:space="preserve"> - emisii de gaze cu efect de seră, exprimat în t</w:t>
      </w:r>
      <w:r>
        <w:rPr>
          <w:vertAlign w:val="subscript"/>
          <w:lang w:val="ro-RO"/>
        </w:rPr>
        <w:t>CO2</w:t>
      </w:r>
      <w:r>
        <w:rPr>
          <w:lang w:val="ro-RO"/>
        </w:rPr>
        <w:t xml:space="preserve"> pentru anul de referință (2021), fără implementarea proiectului, folosită în criteriul C2): Reducerea emisiilor de gaze cu efect de seră. Cuantificarea acestei valori va fi însoțită de o descriere detaliată a metodei de stabilire a emisiilor. Conversia emisiilor gazelor cu efect de seră altele decât CO2 în tone CO2 echivalent se va face folosind factorii de conversie prezentați în anexa 1 la prezentul document. În cazul în care proiectul cuprinde investiții aferente mai multor categorii, GES</w:t>
      </w:r>
      <w:r>
        <w:rPr>
          <w:vertAlign w:val="subscript"/>
          <w:lang w:val="ro-RO"/>
        </w:rPr>
        <w:t>r</w:t>
      </w:r>
      <w:r>
        <w:rPr>
          <w:lang w:val="ro-RO"/>
        </w:rPr>
        <w:t xml:space="preserve"> va fi stabilit pentru domeniul aferent fiecărei categorii în parte.</w:t>
      </w:r>
    </w:p>
    <w:p w14:paraId="550D8F27" w14:textId="77777777" w:rsidR="00072E8D" w:rsidRDefault="00072E8D" w:rsidP="00072E8D">
      <w:pPr>
        <w:spacing w:line="276" w:lineRule="auto"/>
      </w:pPr>
    </w:p>
    <w:p w14:paraId="0439B45F" w14:textId="547F75A8" w:rsidR="00072E8D" w:rsidRDefault="00072E8D" w:rsidP="00072E8D">
      <w:pPr>
        <w:jc w:val="both"/>
        <w:rPr>
          <w:lang w:val="ro-RO"/>
        </w:rPr>
      </w:pPr>
      <w:r>
        <w:rPr>
          <w:lang w:val="ro-RO"/>
        </w:rPr>
        <w:t xml:space="preserve">Dacă proiectul cuprinde investiții din mai multe categorii stabilite în capitolul 1.3.1 din Ghidul Solicitantului, se va prezenta analiza aferentă prezentei secțiuni </w:t>
      </w:r>
      <w:r>
        <w:rPr>
          <w:u w:val="single"/>
          <w:lang w:val="ro-RO"/>
        </w:rPr>
        <w:t>pentru fiecare categorie de investiție în parte</w:t>
      </w:r>
      <w:r w:rsidR="00F00C4C">
        <w:rPr>
          <w:u w:val="single"/>
          <w:lang w:val="ro-RO"/>
        </w:rPr>
        <w:t>/punct de lucru în parte inclus în analiză.</w:t>
      </w:r>
    </w:p>
    <w:p w14:paraId="0DCEB9E5" w14:textId="77777777" w:rsidR="00FF1EF3" w:rsidRPr="00505972" w:rsidRDefault="00FF1EF3" w:rsidP="005F655D">
      <w:pPr>
        <w:jc w:val="both"/>
        <w:rPr>
          <w:rFonts w:asciiTheme="minorHAnsi" w:eastAsia="Times New Roman" w:hAnsiTheme="minorHAnsi" w:cstheme="minorHAnsi"/>
          <w:color w:val="000000"/>
        </w:rPr>
      </w:pPr>
    </w:p>
    <w:p w14:paraId="18EA50E5" w14:textId="6D7ABEC0" w:rsidR="00D96866" w:rsidRPr="00505972" w:rsidRDefault="00D96866" w:rsidP="00FF1EF3">
      <w:pPr>
        <w:pStyle w:val="Heading1"/>
      </w:pPr>
      <w:bookmarkStart w:id="7" w:name="_Toc112839016"/>
      <w:r w:rsidRPr="00505972">
        <w:t>Oportunitatea proiectului</w:t>
      </w:r>
      <w:r w:rsidR="00284C64" w:rsidRPr="00505972">
        <w:t xml:space="preserve"> și intervențiile propuse a fi realizate în cadrul proiectului</w:t>
      </w:r>
      <w:bookmarkEnd w:id="7"/>
      <w:r w:rsidR="00284C64" w:rsidRPr="00505972">
        <w:t xml:space="preserve"> </w:t>
      </w:r>
    </w:p>
    <w:p w14:paraId="702E272C" w14:textId="0A11EC00" w:rsidR="00D96866" w:rsidRPr="00505972" w:rsidRDefault="00D96866" w:rsidP="008A24A4">
      <w:pPr>
        <w:jc w:val="both"/>
        <w:rPr>
          <w:rFonts w:asciiTheme="minorHAnsi" w:hAnsiTheme="minorHAnsi" w:cstheme="minorHAnsi"/>
          <w:lang w:val="ro-RO"/>
        </w:rPr>
      </w:pPr>
      <w:r w:rsidRPr="00505972">
        <w:rPr>
          <w:rFonts w:asciiTheme="minorHAnsi" w:hAnsiTheme="minorHAnsi" w:cstheme="minorHAnsi"/>
          <w:lang w:val="ro-RO"/>
        </w:rPr>
        <w:t>Ca rezultat al analizei situației existente se vor identifica posibilitățile de reducere a consumului de energie</w:t>
      </w:r>
      <w:r w:rsidR="005C77B5" w:rsidRPr="00505972">
        <w:rPr>
          <w:rFonts w:asciiTheme="minorHAnsi" w:hAnsiTheme="minorHAnsi" w:cstheme="minorHAnsi"/>
          <w:lang w:val="ro-RO"/>
        </w:rPr>
        <w:t xml:space="preserve"> primară</w:t>
      </w:r>
      <w:r w:rsidRPr="00505972">
        <w:rPr>
          <w:rFonts w:asciiTheme="minorHAnsi" w:hAnsiTheme="minorHAnsi" w:cstheme="minorHAnsi"/>
          <w:lang w:val="ro-RO"/>
        </w:rPr>
        <w:t xml:space="preserve"> / emisiilor</w:t>
      </w:r>
      <w:r w:rsidR="00FF3ABA" w:rsidRPr="00505972">
        <w:rPr>
          <w:rFonts w:asciiTheme="minorHAnsi" w:hAnsiTheme="minorHAnsi" w:cstheme="minorHAnsi"/>
          <w:lang w:val="ro-RO"/>
        </w:rPr>
        <w:t>, prezentate ca pachet de intervenții propuse la nivelul imobilului si/sau fluxurilor productive a întreprinderii.</w:t>
      </w:r>
    </w:p>
    <w:p w14:paraId="03A3B715" w14:textId="77777777" w:rsidR="00DF7C51" w:rsidRPr="00505972" w:rsidRDefault="00DF7C51" w:rsidP="008A24A4">
      <w:pPr>
        <w:jc w:val="both"/>
        <w:rPr>
          <w:rFonts w:asciiTheme="minorHAnsi" w:hAnsiTheme="minorHAnsi" w:cstheme="minorHAnsi"/>
          <w:lang w:val="ro-RO"/>
        </w:rPr>
      </w:pPr>
    </w:p>
    <w:p w14:paraId="35A1B5DA" w14:textId="640912FE" w:rsidR="00D96866" w:rsidRPr="00505972" w:rsidRDefault="00D96866" w:rsidP="008A24A4">
      <w:pPr>
        <w:jc w:val="both"/>
        <w:rPr>
          <w:rFonts w:asciiTheme="minorHAnsi" w:hAnsiTheme="minorHAnsi" w:cstheme="minorHAnsi"/>
          <w:lang w:val="ro-RO"/>
        </w:rPr>
      </w:pPr>
      <w:r w:rsidRPr="00505972">
        <w:rPr>
          <w:rFonts w:asciiTheme="minorHAnsi" w:hAnsiTheme="minorHAnsi" w:cstheme="minorHAnsi"/>
          <w:lang w:val="ro-RO"/>
        </w:rPr>
        <w:t>Se va stabili obiectul proiectului propus astfel încât proiectul să aibă un efect semnificativ de reducere a consumului de energie</w:t>
      </w:r>
      <w:r w:rsidR="005C77B5" w:rsidRPr="00505972">
        <w:rPr>
          <w:rFonts w:asciiTheme="minorHAnsi" w:hAnsiTheme="minorHAnsi" w:cstheme="minorHAnsi"/>
          <w:lang w:val="ro-RO"/>
        </w:rPr>
        <w:t xml:space="preserve"> primară</w:t>
      </w:r>
      <w:r w:rsidRPr="00505972">
        <w:rPr>
          <w:rFonts w:asciiTheme="minorHAnsi" w:hAnsiTheme="minorHAnsi" w:cstheme="minorHAnsi"/>
          <w:lang w:val="ro-RO"/>
        </w:rPr>
        <w:t xml:space="preserve"> / emisiilor și să fie viabil din punct de vedere financiar.</w:t>
      </w:r>
    </w:p>
    <w:p w14:paraId="17CA3135" w14:textId="263C1702" w:rsidR="00D96866" w:rsidRPr="00505972" w:rsidRDefault="00D96866" w:rsidP="008A24A4">
      <w:pPr>
        <w:jc w:val="both"/>
        <w:rPr>
          <w:rFonts w:asciiTheme="minorHAnsi" w:hAnsiTheme="minorHAnsi" w:cstheme="minorHAnsi"/>
          <w:lang w:val="ro-RO"/>
        </w:rPr>
      </w:pPr>
      <w:r w:rsidRPr="00505972">
        <w:rPr>
          <w:rFonts w:asciiTheme="minorHAnsi" w:hAnsiTheme="minorHAnsi" w:cstheme="minorHAnsi"/>
          <w:lang w:val="ro-RO"/>
        </w:rPr>
        <w:t>Astfel</w:t>
      </w:r>
      <w:r w:rsidR="0080145F" w:rsidRPr="00505972">
        <w:rPr>
          <w:rFonts w:asciiTheme="minorHAnsi" w:hAnsiTheme="minorHAnsi" w:cstheme="minorHAnsi"/>
          <w:lang w:val="ro-RO"/>
        </w:rPr>
        <w:t>,</w:t>
      </w:r>
      <w:r w:rsidRPr="00505972">
        <w:rPr>
          <w:rFonts w:asciiTheme="minorHAnsi" w:hAnsiTheme="minorHAnsi" w:cstheme="minorHAnsi"/>
          <w:lang w:val="ro-RO"/>
        </w:rPr>
        <w:t xml:space="preserve"> va fi definită oportunitatea proiectului.</w:t>
      </w:r>
      <w:r w:rsidR="00AD2419" w:rsidRPr="00505972">
        <w:rPr>
          <w:rFonts w:asciiTheme="minorHAnsi" w:hAnsiTheme="minorHAnsi" w:cstheme="minorHAnsi"/>
          <w:lang w:val="ro-RO"/>
        </w:rPr>
        <w:t xml:space="preserve"> </w:t>
      </w:r>
    </w:p>
    <w:p w14:paraId="42CE7CE5" w14:textId="47E34238" w:rsidR="008B0361" w:rsidRPr="00505972" w:rsidRDefault="008B0361" w:rsidP="008A24A4">
      <w:pPr>
        <w:jc w:val="both"/>
        <w:rPr>
          <w:rFonts w:asciiTheme="minorHAnsi" w:hAnsiTheme="minorHAnsi" w:cstheme="minorHAnsi"/>
          <w:lang w:val="ro-RO"/>
        </w:rPr>
      </w:pPr>
    </w:p>
    <w:p w14:paraId="68AAFB1B" w14:textId="77777777" w:rsidR="009A54F0" w:rsidRPr="00505972" w:rsidRDefault="009A54F0" w:rsidP="009A54F0">
      <w:pPr>
        <w:jc w:val="both"/>
        <w:rPr>
          <w:rFonts w:asciiTheme="minorHAnsi" w:hAnsiTheme="minorHAnsi" w:cstheme="minorHAnsi"/>
          <w:lang w:val="ro-RO"/>
        </w:rPr>
      </w:pPr>
      <w:r w:rsidRPr="00505972">
        <w:rPr>
          <w:rFonts w:asciiTheme="minorHAnsi" w:hAnsiTheme="minorHAnsi" w:cstheme="minorHAnsi"/>
          <w:lang w:val="ro-RO"/>
        </w:rPr>
        <w:t xml:space="preserve">Proiectul poate cuprinde una sau mai multe intervenții de mai jos: </w:t>
      </w:r>
    </w:p>
    <w:p w14:paraId="027039BE" w14:textId="1BEB87BD" w:rsidR="009A54F0" w:rsidRPr="00505972" w:rsidRDefault="009A54F0" w:rsidP="009A54F0">
      <w:pPr>
        <w:pStyle w:val="ListParagraph"/>
        <w:numPr>
          <w:ilvl w:val="0"/>
          <w:numId w:val="10"/>
        </w:numPr>
        <w:autoSpaceDE w:val="0"/>
        <w:autoSpaceDN w:val="0"/>
        <w:jc w:val="both"/>
        <w:rPr>
          <w:rFonts w:asciiTheme="minorHAnsi" w:hAnsiTheme="minorHAnsi" w:cstheme="minorHAnsi"/>
        </w:rPr>
      </w:pPr>
      <w:r w:rsidRPr="00505972">
        <w:rPr>
          <w:rFonts w:asciiTheme="minorHAnsi" w:hAnsiTheme="minorHAnsi" w:cstheme="minorHAnsi"/>
        </w:rPr>
        <w:t xml:space="preserve">investiţii în măsuri de eficienţă energetică şi de reducere a consumurilor specifice energetice la clădiri şi construcţiile anexe, cu excepţia clădirilor administrative sau clădirilor care nu sunt </w:t>
      </w:r>
      <w:r w:rsidRPr="00505972">
        <w:rPr>
          <w:rFonts w:asciiTheme="minorHAnsi" w:hAnsiTheme="minorHAnsi" w:cstheme="minorHAnsi"/>
        </w:rPr>
        <w:lastRenderedPageBreak/>
        <w:t>destinate activităţilor de producţie, de servicii ale IMM-urilor şi întreprinderilor mari, prin intervenţii la sistemele de utilităţi ale clădirilor</w:t>
      </w:r>
      <w:r w:rsidR="00AD2419" w:rsidRPr="00505972">
        <w:rPr>
          <w:rFonts w:asciiTheme="minorHAnsi" w:hAnsiTheme="minorHAnsi" w:cstheme="minorHAnsi"/>
        </w:rPr>
        <w:t xml:space="preserve"> de producție</w:t>
      </w:r>
      <w:r w:rsidRPr="00505972">
        <w:rPr>
          <w:rFonts w:asciiTheme="minorHAnsi" w:hAnsiTheme="minorHAnsi" w:cstheme="minorHAnsi"/>
        </w:rPr>
        <w:t xml:space="preserve">, precum şi achiziţii de echipamente, utilaje, dotări specifice necesare pentru producerea de energie necesare clădirilor şi construcţiilor anexe. </w:t>
      </w:r>
    </w:p>
    <w:p w14:paraId="2663D5F6" w14:textId="77777777" w:rsidR="009A54F0" w:rsidRPr="00505972" w:rsidRDefault="009A54F0" w:rsidP="009A54F0">
      <w:pPr>
        <w:pStyle w:val="ListParagraph"/>
        <w:numPr>
          <w:ilvl w:val="0"/>
          <w:numId w:val="10"/>
        </w:numPr>
        <w:jc w:val="both"/>
        <w:rPr>
          <w:rFonts w:asciiTheme="minorHAnsi" w:hAnsiTheme="minorHAnsi" w:cstheme="minorHAnsi"/>
          <w:lang w:val="ro-RO"/>
        </w:rPr>
      </w:pPr>
      <w:r w:rsidRPr="00505972">
        <w:rPr>
          <w:rFonts w:asciiTheme="minorHAnsi" w:hAnsiTheme="minorHAnsi" w:cstheme="minorHAnsi"/>
        </w:rPr>
        <w:t>investiţii în echipamente/utilaje/dotări specifice necesare pentru obţinerea de energie din surse regenerabile destinate consumului propriu de energie al IMM-urilor şi întreprinderilor mari, care se încadrează în capacitatea de producţie specifică prosumatorului</w:t>
      </w:r>
    </w:p>
    <w:p w14:paraId="5F141117" w14:textId="77777777" w:rsidR="009A54F0" w:rsidRPr="00505972" w:rsidRDefault="009A54F0" w:rsidP="009A54F0">
      <w:pPr>
        <w:pStyle w:val="ListParagraph"/>
        <w:numPr>
          <w:ilvl w:val="0"/>
          <w:numId w:val="10"/>
        </w:numPr>
        <w:jc w:val="both"/>
        <w:rPr>
          <w:rFonts w:asciiTheme="minorHAnsi" w:hAnsiTheme="minorHAnsi" w:cstheme="minorHAnsi"/>
          <w:lang w:val="ro-RO"/>
        </w:rPr>
      </w:pPr>
      <w:r w:rsidRPr="00505972">
        <w:rPr>
          <w:rFonts w:asciiTheme="minorHAnsi" w:hAnsiTheme="minorHAnsi" w:cstheme="minorHAnsi"/>
        </w:rPr>
        <w:t>investiţii în măsuri de eficienţă energetică la nivelul unităţilor de cogenerare, trigenerare existente sau noi la momentul depunerii cererii pentru finanţare, inclusiv pentru lucrări de modernizare/reabilitare/creşterea puterilor instalate, utilizând sursele regenerabile de energie destinate consumului propriu, care se încadrează în capacitatea de producţie specifică prosumatorului.</w:t>
      </w:r>
    </w:p>
    <w:p w14:paraId="1FE07E38" w14:textId="77777777" w:rsidR="009A54F0" w:rsidRPr="00505972" w:rsidRDefault="009A54F0" w:rsidP="009A54F0">
      <w:pPr>
        <w:pStyle w:val="ListParagraph"/>
        <w:numPr>
          <w:ilvl w:val="0"/>
          <w:numId w:val="10"/>
        </w:numPr>
        <w:autoSpaceDE w:val="0"/>
        <w:autoSpaceDN w:val="0"/>
        <w:jc w:val="both"/>
        <w:rPr>
          <w:rFonts w:asciiTheme="minorHAnsi" w:hAnsiTheme="minorHAnsi" w:cstheme="minorHAnsi"/>
        </w:rPr>
      </w:pPr>
      <w:r w:rsidRPr="00505972">
        <w:rPr>
          <w:rFonts w:asciiTheme="minorHAnsi" w:hAnsiTheme="minorHAnsi" w:cstheme="minorHAnsi"/>
        </w:rPr>
        <w:t xml:space="preserve">Investiţii pentru reducerea consumului de energie şi a emisiilor de gaze cu efect de seră prin sisteme dedicate modernizării, monitorizării şi eficientizării consumului de energie la nivelul IMM-urilor şi întreprinderilor mari, ce vor include, în mod obligatoriu, instalarea unui sistem de management al energiei – EMS – care va asigura, la nivelul întreprinderii, o contorizare generală a consumului de energie. </w:t>
      </w:r>
    </w:p>
    <w:p w14:paraId="0256DC2D" w14:textId="77777777" w:rsidR="009A54F0" w:rsidRPr="00505972" w:rsidRDefault="009A54F0" w:rsidP="009A54F0">
      <w:pPr>
        <w:pStyle w:val="ListParagraph"/>
        <w:ind w:left="765"/>
        <w:jc w:val="both"/>
        <w:rPr>
          <w:rFonts w:asciiTheme="minorHAnsi" w:hAnsiTheme="minorHAnsi" w:cstheme="minorHAnsi"/>
          <w:lang w:val="ro-RO"/>
        </w:rPr>
      </w:pPr>
    </w:p>
    <w:p w14:paraId="594955CE" w14:textId="2F503B69" w:rsidR="009A54F0" w:rsidRPr="00505972" w:rsidRDefault="009A54F0" w:rsidP="009A54F0">
      <w:pPr>
        <w:autoSpaceDE w:val="0"/>
        <w:autoSpaceDN w:val="0"/>
        <w:jc w:val="both"/>
        <w:rPr>
          <w:rFonts w:asciiTheme="minorHAnsi" w:eastAsia="Calibri" w:hAnsiTheme="minorHAnsi" w:cstheme="minorHAnsi"/>
          <w:color w:val="000000"/>
          <w:lang w:val="ro-RO"/>
        </w:rPr>
      </w:pPr>
      <w:r w:rsidRPr="00505972">
        <w:rPr>
          <w:rFonts w:asciiTheme="minorHAnsi" w:eastAsia="Calibri" w:hAnsiTheme="minorHAnsi" w:cstheme="minorHAnsi"/>
          <w:color w:val="000000"/>
          <w:lang w:val="ro-RO"/>
        </w:rPr>
        <w:t xml:space="preserve">Proiectul poate să vizeze una sau mai multe categoriile investiții de mai sus în conformitate cu art. 5 din OUG nr.112/2022, însă </w:t>
      </w:r>
      <w:r w:rsidR="009F2935" w:rsidRPr="00505972">
        <w:rPr>
          <w:rFonts w:asciiTheme="minorHAnsi" w:eastAsia="Calibri" w:hAnsiTheme="minorHAnsi" w:cstheme="minorHAnsi"/>
          <w:color w:val="000000"/>
          <w:lang w:val="ro-RO"/>
        </w:rPr>
        <w:t xml:space="preserve">pentru fiecare sunt eligibile doar </w:t>
      </w:r>
      <w:r w:rsidRPr="00505972">
        <w:rPr>
          <w:rFonts w:asciiTheme="minorHAnsi" w:eastAsia="Calibri" w:hAnsiTheme="minorHAnsi" w:cstheme="minorHAnsi"/>
          <w:color w:val="000000"/>
          <w:lang w:val="ro-RO"/>
        </w:rPr>
        <w:t xml:space="preserve"> categoriile de cheltuieli/intervenții definite la art. 6, lit. b)- e), art 7, lit. c), art. 8 și art. 9 din același act normativ.</w:t>
      </w:r>
    </w:p>
    <w:p w14:paraId="0636266C" w14:textId="77777777" w:rsidR="009F2935" w:rsidRPr="00505972" w:rsidRDefault="009F2935" w:rsidP="009F2935">
      <w:pPr>
        <w:jc w:val="both"/>
        <w:rPr>
          <w:rFonts w:asciiTheme="minorHAnsi" w:eastAsia="Calibri" w:hAnsiTheme="minorHAnsi" w:cstheme="minorHAnsi"/>
          <w:color w:val="000000"/>
          <w:lang w:val="ro-RO"/>
        </w:rPr>
      </w:pPr>
    </w:p>
    <w:p w14:paraId="3A68414F" w14:textId="59126D3A" w:rsidR="009F2935" w:rsidRPr="00505972" w:rsidRDefault="009F2935" w:rsidP="009F2935">
      <w:pPr>
        <w:jc w:val="both"/>
        <w:rPr>
          <w:rFonts w:asciiTheme="minorHAnsi" w:eastAsia="Calibri" w:hAnsiTheme="minorHAnsi" w:cstheme="minorHAnsi"/>
          <w:iCs/>
          <w:lang w:val="ro-RO"/>
        </w:rPr>
      </w:pPr>
      <w:r w:rsidRPr="00505972">
        <w:rPr>
          <w:rFonts w:asciiTheme="minorHAnsi" w:eastAsia="Calibri" w:hAnsiTheme="minorHAnsi" w:cstheme="minorHAnsi"/>
          <w:iCs/>
          <w:lang w:val="ro-RO"/>
        </w:rPr>
        <w:t xml:space="preserve">Măsurile de eficiență energetică/utilizarea surselor regenerabile de energie menționate la categoriile I și IV  îndeplinesc criteriile de selecție prezentate în Anexa nr. 1 a schemei de minimis aplicabile și preluate în grila de evaluare tehnică și financiară la prezentul ghid. </w:t>
      </w:r>
    </w:p>
    <w:p w14:paraId="4C9E443F" w14:textId="77777777" w:rsidR="009F2935" w:rsidRPr="00505972" w:rsidRDefault="009F2935" w:rsidP="009F2935">
      <w:pPr>
        <w:pStyle w:val="ListParagraph"/>
        <w:ind w:left="630"/>
        <w:jc w:val="both"/>
        <w:rPr>
          <w:rFonts w:asciiTheme="minorHAnsi" w:hAnsiTheme="minorHAnsi" w:cstheme="minorHAnsi"/>
        </w:rPr>
      </w:pPr>
    </w:p>
    <w:p w14:paraId="6EAD08D7" w14:textId="0C55CC9D" w:rsidR="009F2935" w:rsidRPr="00505972" w:rsidRDefault="009F2935" w:rsidP="009F2935">
      <w:pPr>
        <w:jc w:val="both"/>
        <w:rPr>
          <w:rFonts w:asciiTheme="minorHAnsi" w:eastAsia="Calibri" w:hAnsiTheme="minorHAnsi" w:cstheme="minorHAnsi"/>
          <w:iCs/>
          <w:lang w:val="ro-RO"/>
        </w:rPr>
      </w:pPr>
      <w:r w:rsidRPr="00505972">
        <w:rPr>
          <w:rFonts w:asciiTheme="minorHAnsi" w:eastAsia="Calibri" w:hAnsiTheme="minorHAnsi" w:cstheme="minorHAnsi"/>
          <w:iCs/>
          <w:lang w:val="ro-RO"/>
        </w:rPr>
        <w:t xml:space="preserve">Măsurile de eficiență energetică/utilizarea surselor regenerabile de energie menționate la categoria II și III incluse în cadrul proiectelor îndeplinesc criteriile de selecție prezentate în Anexa nr. 2 a schemei de minimis aplicabile și preluate în grila de evaluare tehnică și financiară la prezentul ghid. </w:t>
      </w:r>
    </w:p>
    <w:p w14:paraId="647094BA" w14:textId="77777777" w:rsidR="009F2935" w:rsidRPr="00505972" w:rsidRDefault="009F2935" w:rsidP="009A54F0">
      <w:pPr>
        <w:autoSpaceDE w:val="0"/>
        <w:autoSpaceDN w:val="0"/>
        <w:jc w:val="both"/>
        <w:rPr>
          <w:rFonts w:asciiTheme="minorHAnsi" w:hAnsiTheme="minorHAnsi" w:cstheme="minorHAnsi"/>
          <w:i/>
          <w:iCs/>
        </w:rPr>
      </w:pPr>
    </w:p>
    <w:p w14:paraId="22B2D33F" w14:textId="77777777" w:rsidR="009A54F0" w:rsidRPr="00505972" w:rsidRDefault="009A54F0" w:rsidP="009A54F0">
      <w:pPr>
        <w:framePr w:hSpace="180" w:wrap="around" w:vAnchor="text" w:hAnchor="margin" w:y="30"/>
        <w:jc w:val="both"/>
        <w:rPr>
          <w:rFonts w:asciiTheme="minorHAnsi" w:hAnsiTheme="minorHAnsi" w:cstheme="minorHAnsi"/>
          <w:lang w:val="ro-RO"/>
        </w:rPr>
      </w:pPr>
      <w:r w:rsidRPr="00505972">
        <w:rPr>
          <w:rFonts w:asciiTheme="minorHAnsi" w:hAnsiTheme="minorHAnsi" w:cstheme="minorHAnsi"/>
          <w:lang w:val="ro-RO"/>
        </w:rPr>
        <w:t>Prin consum propriu se înțelege consumul aferent clădirilor publice deținute și ocupate de solicitant.</w:t>
      </w:r>
    </w:p>
    <w:p w14:paraId="415EDB66" w14:textId="743DBF37" w:rsidR="009A54F0" w:rsidRPr="00505972" w:rsidRDefault="009A54F0" w:rsidP="009A54F0">
      <w:pPr>
        <w:autoSpaceDE w:val="0"/>
        <w:autoSpaceDN w:val="0"/>
        <w:jc w:val="both"/>
        <w:rPr>
          <w:rFonts w:asciiTheme="minorHAnsi" w:hAnsiTheme="minorHAnsi" w:cstheme="minorHAnsi"/>
        </w:rPr>
      </w:pPr>
      <w:r w:rsidRPr="00505972">
        <w:rPr>
          <w:rFonts w:asciiTheme="minorHAnsi" w:hAnsiTheme="minorHAnsi" w:cstheme="minorHAnsi"/>
          <w:lang w:val="en-US"/>
        </w:rPr>
        <w:t xml:space="preserve">Capacitățile de producție din SER pentru consum propriu  trebuie dimensionate în conformitate cu analiza expertului autorizat stict la necesarul de consum al </w:t>
      </w:r>
      <w:r w:rsidRPr="00505972">
        <w:rPr>
          <w:rFonts w:asciiTheme="minorHAnsi" w:hAnsiTheme="minorHAnsi" w:cstheme="minorHAnsi"/>
        </w:rPr>
        <w:t>punctului de lucru deținut</w:t>
      </w:r>
      <w:r w:rsidRPr="00505972">
        <w:rPr>
          <w:rFonts w:asciiTheme="minorHAnsi" w:hAnsiTheme="minorHAnsi" w:cstheme="minorHAnsi"/>
          <w:lang w:val="en-US"/>
        </w:rPr>
        <w:t xml:space="preserve"> și ocupat de </w:t>
      </w:r>
      <w:r w:rsidRPr="00505972">
        <w:rPr>
          <w:rFonts w:asciiTheme="minorHAnsi" w:hAnsiTheme="minorHAnsi" w:cstheme="minorHAnsi"/>
        </w:rPr>
        <w:t>solicitant</w:t>
      </w:r>
      <w:r w:rsidRPr="00505972">
        <w:rPr>
          <w:rFonts w:asciiTheme="minorHAnsi" w:hAnsiTheme="minorHAnsi" w:cstheme="minorHAnsi"/>
          <w:lang w:val="en-US"/>
        </w:rPr>
        <w:t xml:space="preserve">, </w:t>
      </w:r>
      <w:r w:rsidR="000E1081" w:rsidRPr="00505972">
        <w:rPr>
          <w:rFonts w:asciiTheme="minorHAnsi" w:hAnsiTheme="minorHAnsi" w:cstheme="minorHAnsi"/>
          <w:lang w:val="en-US"/>
        </w:rPr>
        <w:t>luat în calcul în cadrul prezentei</w:t>
      </w:r>
      <w:r w:rsidRPr="00505972">
        <w:rPr>
          <w:rFonts w:asciiTheme="minorHAnsi" w:hAnsiTheme="minorHAnsi" w:cstheme="minorHAnsi"/>
          <w:lang w:val="en-US"/>
        </w:rPr>
        <w:t xml:space="preserve"> analize</w:t>
      </w:r>
      <w:r w:rsidR="000E1081" w:rsidRPr="00505972">
        <w:rPr>
          <w:rFonts w:asciiTheme="minorHAnsi" w:hAnsiTheme="minorHAnsi" w:cstheme="minorHAnsi"/>
          <w:lang w:val="en-US"/>
        </w:rPr>
        <w:t xml:space="preserve"> </w:t>
      </w:r>
      <w:r w:rsidRPr="00505972">
        <w:rPr>
          <w:rFonts w:asciiTheme="minorHAnsi" w:hAnsiTheme="minorHAnsi" w:cstheme="minorHAnsi"/>
          <w:lang w:val="en-US"/>
        </w:rPr>
        <w:t>energetice</w:t>
      </w:r>
      <w:r w:rsidRPr="00505972">
        <w:rPr>
          <w:rFonts w:asciiTheme="minorHAnsi" w:hAnsiTheme="minorHAnsi" w:cstheme="minorHAnsi"/>
        </w:rPr>
        <w:t xml:space="preserve">, și care face obiectul </w:t>
      </w:r>
      <w:r w:rsidR="000E1081" w:rsidRPr="00505972">
        <w:rPr>
          <w:rFonts w:asciiTheme="minorHAnsi" w:hAnsiTheme="minorHAnsi" w:cstheme="minorHAnsi"/>
        </w:rPr>
        <w:t>soluțiilor de eficiență propuse.</w:t>
      </w:r>
    </w:p>
    <w:p w14:paraId="6F13A4C7" w14:textId="77777777" w:rsidR="009A54F0" w:rsidRPr="00505972" w:rsidRDefault="009A54F0" w:rsidP="009A54F0">
      <w:pPr>
        <w:autoSpaceDE w:val="0"/>
        <w:autoSpaceDN w:val="0"/>
        <w:jc w:val="both"/>
        <w:rPr>
          <w:rFonts w:asciiTheme="minorHAnsi" w:hAnsiTheme="minorHAnsi" w:cstheme="minorHAnsi"/>
          <w:i/>
          <w:iCs/>
        </w:rPr>
      </w:pPr>
    </w:p>
    <w:p w14:paraId="2890F2F0" w14:textId="77777777" w:rsidR="0020050D" w:rsidRPr="00505972" w:rsidRDefault="0020050D" w:rsidP="0020050D">
      <w:pPr>
        <w:framePr w:hSpace="180" w:wrap="around" w:vAnchor="text" w:hAnchor="margin" w:y="30"/>
        <w:autoSpaceDE w:val="0"/>
        <w:autoSpaceDN w:val="0"/>
        <w:jc w:val="both"/>
        <w:rPr>
          <w:rFonts w:asciiTheme="minorHAnsi" w:hAnsiTheme="minorHAnsi" w:cstheme="minorHAnsi"/>
        </w:rPr>
      </w:pPr>
      <w:r w:rsidRPr="00505972">
        <w:rPr>
          <w:rFonts w:asciiTheme="minorHAnsi" w:hAnsiTheme="minorHAnsi" w:cstheme="minorHAnsi"/>
        </w:rPr>
        <w:t>Măsurile de eficiență energetică menționate la categoria I și IV nu se pot realiza asupra clădirilor administrative sau clădirilor care nu sunt destinate activităţilor de producţie, de servicii ale IMM-urilor şi întreprinderilor mari. Această prevedere trebuie interpretată în sensul în care sediile sociale sau cele în care nu se desfășoară efectiv activitate productivă/prestare servicii nu pot fi eligibile pentru măsurile de reabilitare termică în cadrul prezentului apel. De asemenea, nu sunt eligibile sediile în care se desfășoară activități economice situate în blocuri multifamiliale și/sau unifamiliale.</w:t>
      </w:r>
    </w:p>
    <w:p w14:paraId="5BC4BB53" w14:textId="77777777" w:rsidR="0020050D" w:rsidRPr="00505972" w:rsidRDefault="0020050D" w:rsidP="0020050D">
      <w:pPr>
        <w:framePr w:hSpace="180" w:wrap="around" w:vAnchor="text" w:hAnchor="margin" w:y="30"/>
        <w:autoSpaceDE w:val="0"/>
        <w:autoSpaceDN w:val="0"/>
        <w:jc w:val="both"/>
        <w:rPr>
          <w:rFonts w:asciiTheme="minorHAnsi" w:hAnsiTheme="minorHAnsi" w:cstheme="minorHAnsi"/>
        </w:rPr>
      </w:pPr>
    </w:p>
    <w:p w14:paraId="25534CB3" w14:textId="77777777" w:rsidR="0020050D" w:rsidRPr="00505972" w:rsidRDefault="0020050D" w:rsidP="0020050D">
      <w:pPr>
        <w:framePr w:hSpace="180" w:wrap="around" w:vAnchor="text" w:hAnchor="margin" w:y="30"/>
        <w:autoSpaceDE w:val="0"/>
        <w:autoSpaceDN w:val="0"/>
        <w:jc w:val="both"/>
        <w:rPr>
          <w:rFonts w:asciiTheme="minorHAnsi" w:hAnsiTheme="minorHAnsi" w:cstheme="minorHAnsi"/>
        </w:rPr>
      </w:pPr>
      <w:r w:rsidRPr="00505972">
        <w:rPr>
          <w:rFonts w:asciiTheme="minorHAnsi" w:hAnsiTheme="minorHAnsi" w:cstheme="minorHAnsi"/>
        </w:rPr>
        <w:t xml:space="preserve">Pentru situația clădirilor cu destinație mixta, administrativă și de productie, acestea pot fi considerate eligibile pentru măsuri de eficienta energetică dacă spatiul destinat activitatii de productie este mai mare decat cel destinat activitatii administrative și dacă sunt îndeplinite toate celelalte condiții de eligibilitate pentru solicitant și/sau proiect. </w:t>
      </w:r>
    </w:p>
    <w:p w14:paraId="07B237F0" w14:textId="77777777" w:rsidR="0020050D" w:rsidRPr="00505972" w:rsidRDefault="0020050D" w:rsidP="0020050D">
      <w:pPr>
        <w:framePr w:hSpace="180" w:wrap="around" w:vAnchor="text" w:hAnchor="margin" w:y="30"/>
        <w:autoSpaceDE w:val="0"/>
        <w:autoSpaceDN w:val="0"/>
        <w:jc w:val="both"/>
        <w:rPr>
          <w:rFonts w:asciiTheme="minorHAnsi" w:hAnsiTheme="minorHAnsi" w:cstheme="minorHAnsi"/>
        </w:rPr>
      </w:pPr>
    </w:p>
    <w:p w14:paraId="6759E7E2" w14:textId="233D7636" w:rsidR="009A54F0" w:rsidRPr="00505972" w:rsidRDefault="0020050D" w:rsidP="0020050D">
      <w:pPr>
        <w:autoSpaceDE w:val="0"/>
        <w:autoSpaceDN w:val="0"/>
        <w:jc w:val="both"/>
        <w:rPr>
          <w:rFonts w:asciiTheme="minorHAnsi" w:hAnsiTheme="minorHAnsi" w:cstheme="minorHAnsi"/>
        </w:rPr>
      </w:pPr>
      <w:r w:rsidRPr="00505972">
        <w:rPr>
          <w:rFonts w:asciiTheme="minorHAnsi" w:hAnsiTheme="minorHAnsi" w:cstheme="minorHAnsi"/>
        </w:rPr>
        <w:t>Nu sunt eligibile în cadrul prezentului ghid, imobilele în care se desfășoară exclusiv activități în domeniul investițiilor imobiliare, consultanței, asistenței tehnice.</w:t>
      </w:r>
    </w:p>
    <w:p w14:paraId="07ECC233" w14:textId="77777777" w:rsidR="0020050D" w:rsidRPr="00505972" w:rsidRDefault="0020050D" w:rsidP="0020050D">
      <w:pPr>
        <w:autoSpaceDE w:val="0"/>
        <w:autoSpaceDN w:val="0"/>
        <w:jc w:val="both"/>
        <w:rPr>
          <w:rFonts w:asciiTheme="minorHAnsi" w:hAnsiTheme="minorHAnsi" w:cstheme="minorHAnsi"/>
        </w:rPr>
      </w:pPr>
    </w:p>
    <w:p w14:paraId="7F21A975" w14:textId="5FB6EA83" w:rsidR="009A54F0" w:rsidRPr="00505972" w:rsidRDefault="009A54F0" w:rsidP="009A54F0">
      <w:pPr>
        <w:autoSpaceDE w:val="0"/>
        <w:autoSpaceDN w:val="0"/>
        <w:jc w:val="both"/>
        <w:rPr>
          <w:rFonts w:asciiTheme="minorHAnsi" w:hAnsiTheme="minorHAnsi" w:cstheme="minorHAnsi"/>
        </w:rPr>
      </w:pPr>
      <w:r w:rsidRPr="00505972">
        <w:rPr>
          <w:rFonts w:asciiTheme="minorHAnsi" w:hAnsiTheme="minorHAnsi" w:cstheme="minorHAnsi"/>
        </w:rPr>
        <w:lastRenderedPageBreak/>
        <w:t>Achiziţionarea de echipamente, utilaje, dotări specifice care fac parte din procesul de producţie/servicii respectiv din activitatea economică de bază a întreprinderii este posibilă dacă prin acestea se înlocuiesc echipamente, utilaje, dotări specifice cu consum de energie sporit şi prin această măsură se obţine o reducere a consumului specific de energie faţă de consumul iniţial.</w:t>
      </w:r>
      <w:r w:rsidR="000E1081" w:rsidRPr="00505972">
        <w:rPr>
          <w:rFonts w:asciiTheme="minorHAnsi" w:hAnsiTheme="minorHAnsi" w:cstheme="minorHAnsi"/>
        </w:rPr>
        <w:t xml:space="preserve"> </w:t>
      </w:r>
    </w:p>
    <w:p w14:paraId="074F9BEE" w14:textId="61DEDA40" w:rsidR="006A52DB" w:rsidRPr="00505972" w:rsidRDefault="006A52DB" w:rsidP="009A54F0">
      <w:pPr>
        <w:autoSpaceDE w:val="0"/>
        <w:autoSpaceDN w:val="0"/>
        <w:jc w:val="both"/>
        <w:rPr>
          <w:rFonts w:asciiTheme="minorHAnsi" w:hAnsiTheme="minorHAnsi" w:cstheme="minorHAnsi"/>
        </w:rPr>
      </w:pPr>
    </w:p>
    <w:p w14:paraId="33970A24" w14:textId="151239FD" w:rsidR="006A52DB" w:rsidRPr="00505972" w:rsidRDefault="006A52DB" w:rsidP="009A54F0">
      <w:pPr>
        <w:autoSpaceDE w:val="0"/>
        <w:autoSpaceDN w:val="0"/>
        <w:jc w:val="both"/>
        <w:rPr>
          <w:rFonts w:asciiTheme="minorHAnsi" w:hAnsiTheme="minorHAnsi" w:cstheme="minorHAnsi"/>
        </w:rPr>
      </w:pPr>
      <w:r w:rsidRPr="00505972">
        <w:rPr>
          <w:rFonts w:asciiTheme="minorHAnsi" w:hAnsiTheme="minorHAnsi" w:cstheme="minorHAnsi"/>
        </w:rPr>
        <w:t>Identificarea soluțiilor alternative pentru măsurile de eficiență avute în vedere și justificarea alegerii celei mai bune alternative</w:t>
      </w:r>
    </w:p>
    <w:p w14:paraId="653CCD35" w14:textId="77777777" w:rsidR="006A52DB" w:rsidRPr="00505972" w:rsidRDefault="006A52DB" w:rsidP="009A54F0">
      <w:pPr>
        <w:autoSpaceDE w:val="0"/>
        <w:autoSpaceDN w:val="0"/>
        <w:jc w:val="both"/>
        <w:rPr>
          <w:rFonts w:asciiTheme="minorHAnsi" w:hAnsiTheme="minorHAnsi" w:cstheme="minorHAnsi"/>
        </w:rPr>
      </w:pPr>
    </w:p>
    <w:p w14:paraId="4D6C1A82" w14:textId="3485EFCB" w:rsidR="006A52DB" w:rsidRPr="00505972" w:rsidRDefault="006A52DB" w:rsidP="006A52DB">
      <w:pPr>
        <w:pStyle w:val="ListParagraph"/>
        <w:numPr>
          <w:ilvl w:val="0"/>
          <w:numId w:val="16"/>
        </w:numPr>
        <w:autoSpaceDE w:val="0"/>
        <w:autoSpaceDN w:val="0"/>
        <w:jc w:val="both"/>
        <w:rPr>
          <w:rFonts w:asciiTheme="minorHAnsi" w:hAnsiTheme="minorHAnsi" w:cstheme="minorHAnsi"/>
        </w:rPr>
      </w:pPr>
      <w:r w:rsidRPr="00505972">
        <w:rPr>
          <w:rFonts w:asciiTheme="minorHAnsi" w:hAnsiTheme="minorHAnsi" w:cstheme="minorHAnsi"/>
        </w:rPr>
        <w:t xml:space="preserve">Stabilirea soluțiilor tehnice de creștere a performanței energetice pentru instalații, aplicabile clădirilor, luând în considerare, acolo unde este cazul, </w:t>
      </w:r>
      <w:r w:rsidRPr="00505972">
        <w:rPr>
          <w:rFonts w:asciiTheme="minorHAnsi" w:hAnsiTheme="minorHAnsi" w:cstheme="minorHAnsi"/>
          <w:lang w:val="ro-RO"/>
        </w:rPr>
        <w:t>Indicativul Mc 001/1—2006, cu modificările și completările ulterioare.</w:t>
      </w:r>
    </w:p>
    <w:p w14:paraId="42AEA254" w14:textId="4A37C553" w:rsidR="006A52DB" w:rsidRPr="00505972" w:rsidRDefault="006A52DB" w:rsidP="00551A5E">
      <w:pPr>
        <w:pStyle w:val="ListParagraph"/>
        <w:numPr>
          <w:ilvl w:val="0"/>
          <w:numId w:val="16"/>
        </w:numPr>
        <w:autoSpaceDE w:val="0"/>
        <w:autoSpaceDN w:val="0"/>
        <w:jc w:val="both"/>
        <w:rPr>
          <w:rFonts w:asciiTheme="minorHAnsi" w:hAnsiTheme="minorHAnsi" w:cstheme="minorHAnsi"/>
        </w:rPr>
      </w:pPr>
      <w:r w:rsidRPr="00505972">
        <w:rPr>
          <w:rFonts w:asciiTheme="minorHAnsi" w:hAnsiTheme="minorHAnsi" w:cstheme="minorHAnsi"/>
          <w:lang w:val="ro-RO"/>
        </w:rPr>
        <w:t xml:space="preserve">Stabilirea soluțiilor tehnice </w:t>
      </w:r>
      <w:r w:rsidRPr="00505972">
        <w:rPr>
          <w:rFonts w:asciiTheme="minorHAnsi" w:hAnsiTheme="minorHAnsi" w:cstheme="minorHAnsi"/>
        </w:rPr>
        <w:t>de creștere a performanței energetice pentru fluxul productiv, luând în considerare echipamente cu o clasă energetică superioară/BAT (best available tehnologie) din perspectiva economiei de energie</w:t>
      </w:r>
      <w:r w:rsidR="005C77B5" w:rsidRPr="00505972">
        <w:rPr>
          <w:rFonts w:asciiTheme="minorHAnsi" w:hAnsiTheme="minorHAnsi" w:cstheme="minorHAnsi"/>
        </w:rPr>
        <w:t xml:space="preserve"> primară</w:t>
      </w:r>
      <w:r w:rsidR="00515BCB" w:rsidRPr="00505972">
        <w:rPr>
          <w:rFonts w:asciiTheme="minorHAnsi" w:hAnsiTheme="minorHAnsi" w:cstheme="minorHAnsi"/>
        </w:rPr>
        <w:t>.</w:t>
      </w:r>
    </w:p>
    <w:p w14:paraId="348AD933" w14:textId="2D6D301D" w:rsidR="006A52DB" w:rsidRPr="00505972" w:rsidRDefault="006A52DB" w:rsidP="009A54F0">
      <w:pPr>
        <w:autoSpaceDE w:val="0"/>
        <w:autoSpaceDN w:val="0"/>
        <w:jc w:val="both"/>
        <w:rPr>
          <w:rFonts w:asciiTheme="minorHAnsi" w:hAnsiTheme="minorHAnsi" w:cstheme="minorHAnsi"/>
        </w:rPr>
      </w:pPr>
    </w:p>
    <w:p w14:paraId="50DBA093" w14:textId="7256F33E" w:rsidR="006A52DB" w:rsidRPr="00505972" w:rsidRDefault="00642F8F" w:rsidP="009A54F0">
      <w:pPr>
        <w:autoSpaceDE w:val="0"/>
        <w:autoSpaceDN w:val="0"/>
        <w:jc w:val="both"/>
        <w:rPr>
          <w:rFonts w:asciiTheme="minorHAnsi" w:hAnsiTheme="minorHAnsi" w:cstheme="minorHAnsi"/>
        </w:rPr>
      </w:pPr>
      <w:r w:rsidRPr="00505972">
        <w:rPr>
          <w:rFonts w:asciiTheme="minorHAnsi" w:hAnsiTheme="minorHAnsi" w:cstheme="minorHAnsi"/>
        </w:rPr>
        <w:t xml:space="preserve">Atenție! Soluțiile propuse, acolo unde este cazul, sunt dimensionate exclusiv la consumul propriu al imobilului și/sau activității analizate în cadrul prezentei </w:t>
      </w:r>
    </w:p>
    <w:p w14:paraId="7470425F" w14:textId="77777777" w:rsidR="009A54F0" w:rsidRPr="00505972" w:rsidRDefault="009A54F0" w:rsidP="008A24A4">
      <w:pPr>
        <w:jc w:val="both"/>
        <w:rPr>
          <w:rFonts w:asciiTheme="minorHAnsi" w:hAnsiTheme="minorHAnsi" w:cstheme="minorHAnsi"/>
          <w:lang w:val="ro-RO"/>
        </w:rPr>
      </w:pPr>
    </w:p>
    <w:p w14:paraId="51D68D82" w14:textId="6A19FEEA" w:rsidR="000E1081" w:rsidRPr="00505972" w:rsidRDefault="000E1081" w:rsidP="000E1081">
      <w:pPr>
        <w:jc w:val="both"/>
        <w:rPr>
          <w:rFonts w:asciiTheme="minorHAnsi" w:eastAsia="Times New Roman" w:hAnsiTheme="minorHAnsi" w:cstheme="minorHAnsi"/>
          <w:i/>
          <w:noProof/>
        </w:rPr>
      </w:pPr>
      <w:r w:rsidRPr="00505972">
        <w:rPr>
          <w:rFonts w:asciiTheme="minorHAnsi" w:eastAsia="Times New Roman" w:hAnsiTheme="minorHAnsi" w:cstheme="minorHAnsi"/>
          <w:i/>
          <w:noProof/>
        </w:rPr>
        <w:t xml:space="preserve">În funcţie de tipul de investiție şi de ce se propune a se achiziţiona se va completa următorul tabel cuprinzând lista de echipamente și/sau lucrări și/sau servicii cu încadrarea acestora pe secțiunea de cheltuieli eligibile /neeligibile (dacă este cazul): </w:t>
      </w:r>
    </w:p>
    <w:p w14:paraId="0C210629" w14:textId="489FC2A3" w:rsidR="009A54F0" w:rsidRPr="00505972" w:rsidRDefault="009A54F0" w:rsidP="008A24A4">
      <w:pPr>
        <w:jc w:val="both"/>
        <w:rPr>
          <w:rFonts w:asciiTheme="minorHAnsi" w:hAnsiTheme="minorHAnsi" w:cstheme="minorHAnsi"/>
          <w:lang w:val="ro-RO"/>
        </w:rPr>
      </w:pPr>
    </w:p>
    <w:tbl>
      <w:tblPr>
        <w:tblW w:w="10467" w:type="dxa"/>
        <w:tblInd w:w="-5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678"/>
        <w:gridCol w:w="1586"/>
        <w:gridCol w:w="668"/>
        <w:gridCol w:w="1083"/>
        <w:gridCol w:w="1170"/>
        <w:gridCol w:w="1615"/>
        <w:gridCol w:w="1108"/>
        <w:gridCol w:w="1559"/>
      </w:tblGrid>
      <w:tr w:rsidR="000E1081" w:rsidRPr="00505972" w14:paraId="06551716" w14:textId="77777777" w:rsidTr="00DF7C51">
        <w:trPr>
          <w:trHeight w:val="735"/>
        </w:trPr>
        <w:tc>
          <w:tcPr>
            <w:tcW w:w="1678" w:type="dxa"/>
            <w:shd w:val="clear" w:color="auto" w:fill="D9D9D9"/>
            <w:noWrap/>
            <w:tcMar>
              <w:top w:w="0" w:type="dxa"/>
              <w:left w:w="108" w:type="dxa"/>
              <w:bottom w:w="0" w:type="dxa"/>
              <w:right w:w="108" w:type="dxa"/>
            </w:tcMar>
            <w:hideMark/>
          </w:tcPr>
          <w:p w14:paraId="3C11E065"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xml:space="preserve">Nr. crt. </w:t>
            </w:r>
          </w:p>
        </w:tc>
        <w:tc>
          <w:tcPr>
            <w:tcW w:w="1586" w:type="dxa"/>
            <w:shd w:val="clear" w:color="auto" w:fill="D9D9D9"/>
            <w:tcMar>
              <w:top w:w="0" w:type="dxa"/>
              <w:left w:w="108" w:type="dxa"/>
              <w:bottom w:w="0" w:type="dxa"/>
              <w:right w:w="108" w:type="dxa"/>
            </w:tcMar>
            <w:hideMark/>
          </w:tcPr>
          <w:p w14:paraId="14DA5604"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14:paraId="17228A55"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UM</w:t>
            </w:r>
          </w:p>
        </w:tc>
        <w:tc>
          <w:tcPr>
            <w:tcW w:w="1083" w:type="dxa"/>
            <w:shd w:val="clear" w:color="auto" w:fill="D9D9D9"/>
            <w:noWrap/>
            <w:tcMar>
              <w:top w:w="0" w:type="dxa"/>
              <w:left w:w="108" w:type="dxa"/>
              <w:bottom w:w="0" w:type="dxa"/>
              <w:right w:w="108" w:type="dxa"/>
            </w:tcMar>
            <w:hideMark/>
          </w:tcPr>
          <w:p w14:paraId="23219F2B"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Cantitate</w:t>
            </w:r>
          </w:p>
        </w:tc>
        <w:tc>
          <w:tcPr>
            <w:tcW w:w="1170" w:type="dxa"/>
            <w:shd w:val="clear" w:color="auto" w:fill="D9D9D9"/>
            <w:tcMar>
              <w:top w:w="0" w:type="dxa"/>
              <w:left w:w="108" w:type="dxa"/>
              <w:bottom w:w="0" w:type="dxa"/>
              <w:right w:w="108" w:type="dxa"/>
            </w:tcMar>
            <w:hideMark/>
          </w:tcPr>
          <w:p w14:paraId="5BE4089D" w14:textId="77777777" w:rsidR="000E1081" w:rsidRPr="00505972" w:rsidRDefault="000E1081" w:rsidP="00CA2BB4">
            <w:pPr>
              <w:spacing w:after="240"/>
              <w:jc w:val="both"/>
              <w:rPr>
                <w:rFonts w:asciiTheme="minorHAnsi" w:hAnsiTheme="minorHAnsi" w:cstheme="minorHAnsi"/>
                <w:b/>
                <w:bCs/>
                <w:lang w:eastAsia="ro-RO"/>
              </w:rPr>
            </w:pPr>
            <w:r w:rsidRPr="00505972">
              <w:rPr>
                <w:rFonts w:asciiTheme="minorHAnsi" w:hAnsiTheme="minorHAnsi" w:cstheme="minorHAnsi"/>
                <w:b/>
                <w:bCs/>
                <w:lang w:eastAsia="ro-RO"/>
              </w:rPr>
              <w:t>Preţul unitar</w:t>
            </w:r>
            <w:r w:rsidRPr="00505972">
              <w:rPr>
                <w:rFonts w:asciiTheme="minorHAnsi" w:hAnsiTheme="minorHAnsi" w:cstheme="minorHAnsi"/>
                <w:b/>
                <w:bCs/>
                <w:lang w:eastAsia="ro-RO"/>
              </w:rPr>
              <w:br/>
              <w:t>(fără T.V.A)</w:t>
            </w:r>
          </w:p>
        </w:tc>
        <w:tc>
          <w:tcPr>
            <w:tcW w:w="1615" w:type="dxa"/>
            <w:shd w:val="clear" w:color="auto" w:fill="D9D9D9"/>
            <w:tcMar>
              <w:top w:w="0" w:type="dxa"/>
              <w:left w:w="108" w:type="dxa"/>
              <w:bottom w:w="0" w:type="dxa"/>
              <w:right w:w="108" w:type="dxa"/>
            </w:tcMar>
            <w:hideMark/>
          </w:tcPr>
          <w:p w14:paraId="562B60A0"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Valoare</w:t>
            </w:r>
          </w:p>
          <w:p w14:paraId="5926C20D"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xml:space="preserve">totală  </w:t>
            </w:r>
          </w:p>
        </w:tc>
        <w:tc>
          <w:tcPr>
            <w:tcW w:w="1108" w:type="dxa"/>
            <w:shd w:val="clear" w:color="auto" w:fill="D9D9D9"/>
          </w:tcPr>
          <w:p w14:paraId="3EEF4417"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Linia bugetară</w:t>
            </w:r>
          </w:p>
        </w:tc>
        <w:tc>
          <w:tcPr>
            <w:tcW w:w="1559" w:type="dxa"/>
            <w:shd w:val="clear" w:color="auto" w:fill="D9D9D9"/>
          </w:tcPr>
          <w:p w14:paraId="7C13F840"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Eligibil/neeligibil</w:t>
            </w:r>
          </w:p>
          <w:p w14:paraId="25279D8C" w14:textId="77777777" w:rsidR="000E1081" w:rsidRPr="00505972" w:rsidRDefault="000E1081" w:rsidP="00CA2BB4">
            <w:pPr>
              <w:jc w:val="both"/>
              <w:rPr>
                <w:rFonts w:asciiTheme="minorHAnsi" w:hAnsiTheme="minorHAnsi" w:cstheme="minorHAnsi"/>
                <w:b/>
                <w:bCs/>
                <w:lang w:eastAsia="ro-RO"/>
              </w:rPr>
            </w:pPr>
          </w:p>
          <w:p w14:paraId="7BD3C5B8"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xml:space="preserve"> (se va menţiona suma inclusă pe eligibil şi suma inclusă pe neeligibil)</w:t>
            </w:r>
          </w:p>
        </w:tc>
      </w:tr>
      <w:tr w:rsidR="000E1081" w:rsidRPr="00505972" w14:paraId="66597FAA" w14:textId="77777777" w:rsidTr="00DF7C51">
        <w:trPr>
          <w:trHeight w:val="435"/>
        </w:trPr>
        <w:tc>
          <w:tcPr>
            <w:tcW w:w="1678" w:type="dxa"/>
            <w:shd w:val="clear" w:color="auto" w:fill="FFFFFF"/>
            <w:tcMar>
              <w:top w:w="0" w:type="dxa"/>
              <w:left w:w="108" w:type="dxa"/>
              <w:bottom w:w="0" w:type="dxa"/>
              <w:right w:w="108" w:type="dxa"/>
            </w:tcMar>
            <w:vAlign w:val="center"/>
            <w:hideMark/>
          </w:tcPr>
          <w:p w14:paraId="0963688F" w14:textId="77777777" w:rsidR="000E1081" w:rsidRPr="00505972" w:rsidRDefault="000E1081" w:rsidP="00CA2BB4">
            <w:pPr>
              <w:jc w:val="center"/>
              <w:rPr>
                <w:rFonts w:asciiTheme="minorHAnsi" w:hAnsiTheme="minorHAnsi" w:cstheme="minorHAnsi"/>
                <w:lang w:eastAsia="ro-RO"/>
              </w:rPr>
            </w:pPr>
            <w:r w:rsidRPr="00505972">
              <w:rPr>
                <w:rFonts w:asciiTheme="minorHAnsi" w:hAnsiTheme="minorHAnsi" w:cstheme="minorHAnsi"/>
                <w:lang w:eastAsia="ro-RO"/>
              </w:rPr>
              <w:t>0</w:t>
            </w:r>
          </w:p>
        </w:tc>
        <w:tc>
          <w:tcPr>
            <w:tcW w:w="1586" w:type="dxa"/>
            <w:shd w:val="clear" w:color="auto" w:fill="FFFFFF"/>
            <w:tcMar>
              <w:top w:w="0" w:type="dxa"/>
              <w:left w:w="108" w:type="dxa"/>
              <w:bottom w:w="0" w:type="dxa"/>
              <w:right w:w="108" w:type="dxa"/>
            </w:tcMar>
            <w:vAlign w:val="center"/>
            <w:hideMark/>
          </w:tcPr>
          <w:p w14:paraId="45AEE6F4" w14:textId="77777777" w:rsidR="000E1081" w:rsidRPr="00505972" w:rsidRDefault="000E1081" w:rsidP="00CA2BB4">
            <w:pPr>
              <w:jc w:val="center"/>
              <w:rPr>
                <w:rFonts w:asciiTheme="minorHAnsi" w:hAnsiTheme="minorHAnsi" w:cstheme="minorHAnsi"/>
                <w:lang w:eastAsia="ro-RO"/>
              </w:rPr>
            </w:pPr>
            <w:r w:rsidRPr="00505972">
              <w:rPr>
                <w:rFonts w:asciiTheme="minorHAnsi" w:hAnsiTheme="minorHAnsi" w:cstheme="minorHAnsi"/>
                <w:lang w:eastAsia="ro-RO"/>
              </w:rPr>
              <w:t>1</w:t>
            </w:r>
          </w:p>
        </w:tc>
        <w:tc>
          <w:tcPr>
            <w:tcW w:w="668" w:type="dxa"/>
            <w:shd w:val="clear" w:color="auto" w:fill="FFFFFF"/>
            <w:tcMar>
              <w:top w:w="0" w:type="dxa"/>
              <w:left w:w="108" w:type="dxa"/>
              <w:bottom w:w="0" w:type="dxa"/>
              <w:right w:w="108" w:type="dxa"/>
            </w:tcMar>
            <w:vAlign w:val="center"/>
            <w:hideMark/>
          </w:tcPr>
          <w:p w14:paraId="61DEF089" w14:textId="77777777" w:rsidR="000E1081" w:rsidRPr="00505972" w:rsidRDefault="000E1081" w:rsidP="00CA2BB4">
            <w:pPr>
              <w:jc w:val="center"/>
              <w:rPr>
                <w:rFonts w:asciiTheme="minorHAnsi" w:hAnsiTheme="minorHAnsi" w:cstheme="minorHAnsi"/>
                <w:lang w:eastAsia="ro-RO"/>
              </w:rPr>
            </w:pPr>
            <w:r w:rsidRPr="00505972">
              <w:rPr>
                <w:rFonts w:asciiTheme="minorHAnsi" w:hAnsiTheme="minorHAnsi" w:cstheme="minorHAnsi"/>
                <w:lang w:eastAsia="ro-RO"/>
              </w:rPr>
              <w:t>2</w:t>
            </w:r>
          </w:p>
        </w:tc>
        <w:tc>
          <w:tcPr>
            <w:tcW w:w="1083" w:type="dxa"/>
            <w:shd w:val="clear" w:color="auto" w:fill="FFFFFF"/>
            <w:tcMar>
              <w:top w:w="0" w:type="dxa"/>
              <w:left w:w="108" w:type="dxa"/>
              <w:bottom w:w="0" w:type="dxa"/>
              <w:right w:w="108" w:type="dxa"/>
            </w:tcMar>
            <w:vAlign w:val="center"/>
            <w:hideMark/>
          </w:tcPr>
          <w:p w14:paraId="40BEA610" w14:textId="77777777" w:rsidR="000E1081" w:rsidRPr="00505972" w:rsidRDefault="000E1081" w:rsidP="00CA2BB4">
            <w:pPr>
              <w:jc w:val="center"/>
              <w:rPr>
                <w:rFonts w:asciiTheme="minorHAnsi" w:hAnsiTheme="minorHAnsi" w:cstheme="minorHAnsi"/>
                <w:lang w:eastAsia="ro-RO"/>
              </w:rPr>
            </w:pPr>
            <w:r w:rsidRPr="00505972">
              <w:rPr>
                <w:rFonts w:asciiTheme="minorHAnsi" w:hAnsiTheme="minorHAnsi" w:cstheme="minorHAnsi"/>
                <w:lang w:eastAsia="ro-RO"/>
              </w:rPr>
              <w:t>3</w:t>
            </w:r>
          </w:p>
        </w:tc>
        <w:tc>
          <w:tcPr>
            <w:tcW w:w="1170" w:type="dxa"/>
            <w:shd w:val="clear" w:color="auto" w:fill="FFFFFF"/>
            <w:tcMar>
              <w:top w:w="0" w:type="dxa"/>
              <w:left w:w="108" w:type="dxa"/>
              <w:bottom w:w="0" w:type="dxa"/>
              <w:right w:w="108" w:type="dxa"/>
            </w:tcMar>
            <w:vAlign w:val="center"/>
            <w:hideMark/>
          </w:tcPr>
          <w:p w14:paraId="6CF59C09" w14:textId="77777777" w:rsidR="000E1081" w:rsidRPr="00505972" w:rsidRDefault="000E1081" w:rsidP="00CA2BB4">
            <w:pPr>
              <w:jc w:val="center"/>
              <w:rPr>
                <w:rFonts w:asciiTheme="minorHAnsi" w:hAnsiTheme="minorHAnsi" w:cstheme="minorHAnsi"/>
                <w:lang w:eastAsia="ro-RO"/>
              </w:rPr>
            </w:pPr>
            <w:r w:rsidRPr="00505972">
              <w:rPr>
                <w:rFonts w:asciiTheme="minorHAnsi" w:hAnsiTheme="minorHAnsi" w:cstheme="minorHAnsi"/>
                <w:lang w:eastAsia="ro-RO"/>
              </w:rPr>
              <w:t>4</w:t>
            </w:r>
          </w:p>
        </w:tc>
        <w:tc>
          <w:tcPr>
            <w:tcW w:w="1615" w:type="dxa"/>
            <w:shd w:val="clear" w:color="auto" w:fill="FFFFFF"/>
            <w:tcMar>
              <w:top w:w="0" w:type="dxa"/>
              <w:left w:w="108" w:type="dxa"/>
              <w:bottom w:w="0" w:type="dxa"/>
              <w:right w:w="108" w:type="dxa"/>
            </w:tcMar>
            <w:vAlign w:val="center"/>
            <w:hideMark/>
          </w:tcPr>
          <w:p w14:paraId="256FF883" w14:textId="77777777" w:rsidR="000E1081" w:rsidRPr="00505972" w:rsidRDefault="000E1081" w:rsidP="00CA2BB4">
            <w:pPr>
              <w:jc w:val="center"/>
              <w:rPr>
                <w:rFonts w:asciiTheme="minorHAnsi" w:hAnsiTheme="minorHAnsi" w:cstheme="minorHAnsi"/>
                <w:lang w:eastAsia="ro-RO"/>
              </w:rPr>
            </w:pPr>
            <w:r w:rsidRPr="00505972">
              <w:rPr>
                <w:rFonts w:asciiTheme="minorHAnsi" w:hAnsiTheme="minorHAnsi" w:cstheme="minorHAnsi"/>
                <w:lang w:eastAsia="ro-RO"/>
              </w:rPr>
              <w:t>5(3x4)</w:t>
            </w:r>
          </w:p>
        </w:tc>
        <w:tc>
          <w:tcPr>
            <w:tcW w:w="1108" w:type="dxa"/>
            <w:shd w:val="clear" w:color="auto" w:fill="FFFFFF"/>
          </w:tcPr>
          <w:p w14:paraId="539D7B27" w14:textId="77777777" w:rsidR="000E1081" w:rsidRPr="00505972" w:rsidRDefault="000E1081" w:rsidP="00CA2BB4">
            <w:pPr>
              <w:jc w:val="center"/>
              <w:rPr>
                <w:rFonts w:asciiTheme="minorHAnsi" w:hAnsiTheme="minorHAnsi" w:cstheme="minorHAnsi"/>
                <w:lang w:eastAsia="ro-RO"/>
              </w:rPr>
            </w:pPr>
            <w:r w:rsidRPr="00505972">
              <w:rPr>
                <w:rFonts w:asciiTheme="minorHAnsi" w:hAnsiTheme="minorHAnsi" w:cstheme="minorHAnsi"/>
                <w:lang w:eastAsia="ro-RO"/>
              </w:rPr>
              <w:t>6</w:t>
            </w:r>
          </w:p>
        </w:tc>
        <w:tc>
          <w:tcPr>
            <w:tcW w:w="1559" w:type="dxa"/>
            <w:shd w:val="clear" w:color="auto" w:fill="FFFFFF"/>
          </w:tcPr>
          <w:p w14:paraId="5B8A5E88" w14:textId="77777777" w:rsidR="000E1081" w:rsidRPr="00505972" w:rsidRDefault="000E1081" w:rsidP="00CA2BB4">
            <w:pPr>
              <w:jc w:val="center"/>
              <w:rPr>
                <w:rFonts w:asciiTheme="minorHAnsi" w:hAnsiTheme="minorHAnsi" w:cstheme="minorHAnsi"/>
                <w:lang w:eastAsia="ro-RO"/>
              </w:rPr>
            </w:pPr>
            <w:r w:rsidRPr="00505972">
              <w:rPr>
                <w:rFonts w:asciiTheme="minorHAnsi" w:hAnsiTheme="minorHAnsi" w:cstheme="minorHAnsi"/>
                <w:lang w:eastAsia="ro-RO"/>
              </w:rPr>
              <w:t>7</w:t>
            </w:r>
          </w:p>
        </w:tc>
      </w:tr>
      <w:tr w:rsidR="000E1081" w:rsidRPr="00505972" w14:paraId="5B7A59F2" w14:textId="77777777" w:rsidTr="00DF7C51">
        <w:trPr>
          <w:trHeight w:val="264"/>
        </w:trPr>
        <w:tc>
          <w:tcPr>
            <w:tcW w:w="10467" w:type="dxa"/>
            <w:gridSpan w:val="8"/>
            <w:noWrap/>
            <w:tcMar>
              <w:top w:w="0" w:type="dxa"/>
              <w:left w:w="108" w:type="dxa"/>
              <w:bottom w:w="0" w:type="dxa"/>
              <w:right w:w="108" w:type="dxa"/>
            </w:tcMar>
            <w:vAlign w:val="bottom"/>
            <w:hideMark/>
          </w:tcPr>
          <w:p w14:paraId="12838B0E"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Echipamente şi dotări (se va prelua denumirea liniei bugetare corespunzatoare)</w:t>
            </w:r>
          </w:p>
        </w:tc>
      </w:tr>
      <w:tr w:rsidR="000E1081" w:rsidRPr="00505972" w14:paraId="50D0D56C" w14:textId="77777777" w:rsidTr="00DF7C51">
        <w:trPr>
          <w:trHeight w:val="300"/>
        </w:trPr>
        <w:tc>
          <w:tcPr>
            <w:tcW w:w="1678" w:type="dxa"/>
            <w:noWrap/>
            <w:tcMar>
              <w:top w:w="0" w:type="dxa"/>
              <w:left w:w="108" w:type="dxa"/>
              <w:bottom w:w="0" w:type="dxa"/>
              <w:right w:w="108" w:type="dxa"/>
            </w:tcMar>
            <w:vAlign w:val="bottom"/>
            <w:hideMark/>
          </w:tcPr>
          <w:p w14:paraId="7FD98C26"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57E29BF1"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2B855C6C"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363755FB"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03EA4140"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4CD5D72B"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tcPr>
          <w:p w14:paraId="42AC58D3" w14:textId="77777777" w:rsidR="000E1081" w:rsidRPr="00505972" w:rsidRDefault="000E1081" w:rsidP="00CA2BB4">
            <w:pPr>
              <w:jc w:val="both"/>
              <w:rPr>
                <w:rFonts w:asciiTheme="minorHAnsi" w:hAnsiTheme="minorHAnsi" w:cstheme="minorHAnsi"/>
                <w:lang w:eastAsia="ro-RO"/>
              </w:rPr>
            </w:pPr>
          </w:p>
        </w:tc>
        <w:tc>
          <w:tcPr>
            <w:tcW w:w="1559" w:type="dxa"/>
          </w:tcPr>
          <w:p w14:paraId="68D86613" w14:textId="77777777" w:rsidR="000E1081" w:rsidRPr="00505972" w:rsidRDefault="000E1081" w:rsidP="00CA2BB4">
            <w:pPr>
              <w:jc w:val="both"/>
              <w:rPr>
                <w:rFonts w:asciiTheme="minorHAnsi" w:hAnsiTheme="minorHAnsi" w:cstheme="minorHAnsi"/>
                <w:lang w:eastAsia="ro-RO"/>
              </w:rPr>
            </w:pPr>
          </w:p>
        </w:tc>
      </w:tr>
      <w:tr w:rsidR="000E1081" w:rsidRPr="00505972" w14:paraId="5F3754B0" w14:textId="77777777" w:rsidTr="00DF7C51">
        <w:trPr>
          <w:trHeight w:val="300"/>
        </w:trPr>
        <w:tc>
          <w:tcPr>
            <w:tcW w:w="1678" w:type="dxa"/>
            <w:noWrap/>
            <w:tcMar>
              <w:top w:w="0" w:type="dxa"/>
              <w:left w:w="108" w:type="dxa"/>
              <w:bottom w:w="0" w:type="dxa"/>
              <w:right w:w="108" w:type="dxa"/>
            </w:tcMar>
            <w:vAlign w:val="bottom"/>
            <w:hideMark/>
          </w:tcPr>
          <w:p w14:paraId="76986700"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4FB451E0"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53B5E759"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04792D88"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37D478F9"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6D31B5A1"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tcPr>
          <w:p w14:paraId="2711E524" w14:textId="77777777" w:rsidR="000E1081" w:rsidRPr="00505972" w:rsidRDefault="000E1081" w:rsidP="00CA2BB4">
            <w:pPr>
              <w:jc w:val="both"/>
              <w:rPr>
                <w:rFonts w:asciiTheme="minorHAnsi" w:hAnsiTheme="minorHAnsi" w:cstheme="minorHAnsi"/>
                <w:lang w:eastAsia="ro-RO"/>
              </w:rPr>
            </w:pPr>
          </w:p>
        </w:tc>
        <w:tc>
          <w:tcPr>
            <w:tcW w:w="1559" w:type="dxa"/>
          </w:tcPr>
          <w:p w14:paraId="74904F18" w14:textId="77777777" w:rsidR="000E1081" w:rsidRPr="00505972" w:rsidRDefault="000E1081" w:rsidP="00CA2BB4">
            <w:pPr>
              <w:jc w:val="both"/>
              <w:rPr>
                <w:rFonts w:asciiTheme="minorHAnsi" w:hAnsiTheme="minorHAnsi" w:cstheme="minorHAnsi"/>
                <w:lang w:eastAsia="ro-RO"/>
              </w:rPr>
            </w:pPr>
          </w:p>
        </w:tc>
      </w:tr>
      <w:tr w:rsidR="000E1081" w:rsidRPr="00505972" w14:paraId="2801045E" w14:textId="77777777" w:rsidTr="00DF7C51">
        <w:trPr>
          <w:trHeight w:val="300"/>
        </w:trPr>
        <w:tc>
          <w:tcPr>
            <w:tcW w:w="5015" w:type="dxa"/>
            <w:gridSpan w:val="4"/>
            <w:shd w:val="clear" w:color="auto" w:fill="F2F2F2"/>
            <w:noWrap/>
            <w:tcMar>
              <w:top w:w="0" w:type="dxa"/>
              <w:left w:w="108" w:type="dxa"/>
              <w:bottom w:w="0" w:type="dxa"/>
              <w:right w:w="108" w:type="dxa"/>
            </w:tcMar>
            <w:vAlign w:val="bottom"/>
            <w:hideMark/>
          </w:tcPr>
          <w:p w14:paraId="68B8BF46"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128ECA62"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0AF6BEF0"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shd w:val="clear" w:color="auto" w:fill="F2F2F2"/>
          </w:tcPr>
          <w:p w14:paraId="3707AC8B" w14:textId="77777777" w:rsidR="000E1081" w:rsidRPr="00505972" w:rsidRDefault="000E1081" w:rsidP="00CA2BB4">
            <w:pPr>
              <w:jc w:val="both"/>
              <w:rPr>
                <w:rFonts w:asciiTheme="minorHAnsi" w:hAnsiTheme="minorHAnsi" w:cstheme="minorHAnsi"/>
                <w:lang w:eastAsia="ro-RO"/>
              </w:rPr>
            </w:pPr>
          </w:p>
        </w:tc>
        <w:tc>
          <w:tcPr>
            <w:tcW w:w="1559" w:type="dxa"/>
            <w:shd w:val="clear" w:color="auto" w:fill="F2F2F2"/>
          </w:tcPr>
          <w:p w14:paraId="3C73228B" w14:textId="77777777" w:rsidR="000E1081" w:rsidRPr="00505972" w:rsidRDefault="000E1081" w:rsidP="00CA2BB4">
            <w:pPr>
              <w:jc w:val="both"/>
              <w:rPr>
                <w:rFonts w:asciiTheme="minorHAnsi" w:hAnsiTheme="minorHAnsi" w:cstheme="minorHAnsi"/>
                <w:lang w:eastAsia="ro-RO"/>
              </w:rPr>
            </w:pPr>
          </w:p>
        </w:tc>
      </w:tr>
      <w:tr w:rsidR="000E1081" w:rsidRPr="00505972" w14:paraId="1361AA32" w14:textId="77777777" w:rsidTr="00DF7C51">
        <w:trPr>
          <w:trHeight w:val="264"/>
        </w:trPr>
        <w:tc>
          <w:tcPr>
            <w:tcW w:w="10467" w:type="dxa"/>
            <w:gridSpan w:val="8"/>
            <w:noWrap/>
            <w:tcMar>
              <w:top w:w="0" w:type="dxa"/>
              <w:left w:w="108" w:type="dxa"/>
              <w:bottom w:w="0" w:type="dxa"/>
              <w:right w:w="108" w:type="dxa"/>
            </w:tcMar>
            <w:vAlign w:val="bottom"/>
            <w:hideMark/>
          </w:tcPr>
          <w:p w14:paraId="4A1143C5" w14:textId="4392A535"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Echipamente</w:t>
            </w:r>
          </w:p>
        </w:tc>
      </w:tr>
      <w:tr w:rsidR="000E1081" w:rsidRPr="00505972" w14:paraId="20A6F3F8" w14:textId="77777777" w:rsidTr="00DF7C51">
        <w:trPr>
          <w:trHeight w:val="300"/>
        </w:trPr>
        <w:tc>
          <w:tcPr>
            <w:tcW w:w="1678" w:type="dxa"/>
            <w:noWrap/>
            <w:tcMar>
              <w:top w:w="0" w:type="dxa"/>
              <w:left w:w="108" w:type="dxa"/>
              <w:bottom w:w="0" w:type="dxa"/>
              <w:right w:w="108" w:type="dxa"/>
            </w:tcMar>
            <w:vAlign w:val="bottom"/>
            <w:hideMark/>
          </w:tcPr>
          <w:p w14:paraId="24CAFA89"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19FA205B"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2BB7FA95"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4C14F075"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5A599989"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3A63FF3A"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tcPr>
          <w:p w14:paraId="29432179" w14:textId="77777777" w:rsidR="000E1081" w:rsidRPr="00505972" w:rsidRDefault="000E1081" w:rsidP="00CA2BB4">
            <w:pPr>
              <w:jc w:val="both"/>
              <w:rPr>
                <w:rFonts w:asciiTheme="minorHAnsi" w:hAnsiTheme="minorHAnsi" w:cstheme="minorHAnsi"/>
                <w:lang w:eastAsia="ro-RO"/>
              </w:rPr>
            </w:pPr>
          </w:p>
        </w:tc>
        <w:tc>
          <w:tcPr>
            <w:tcW w:w="1559" w:type="dxa"/>
          </w:tcPr>
          <w:p w14:paraId="0F67EACA" w14:textId="77777777" w:rsidR="000E1081" w:rsidRPr="00505972" w:rsidRDefault="000E1081" w:rsidP="00CA2BB4">
            <w:pPr>
              <w:jc w:val="both"/>
              <w:rPr>
                <w:rFonts w:asciiTheme="minorHAnsi" w:hAnsiTheme="minorHAnsi" w:cstheme="minorHAnsi"/>
                <w:lang w:eastAsia="ro-RO"/>
              </w:rPr>
            </w:pPr>
          </w:p>
        </w:tc>
      </w:tr>
      <w:tr w:rsidR="000E1081" w:rsidRPr="00505972" w14:paraId="50AE5682" w14:textId="77777777" w:rsidTr="00DF7C51">
        <w:trPr>
          <w:trHeight w:val="300"/>
        </w:trPr>
        <w:tc>
          <w:tcPr>
            <w:tcW w:w="1678" w:type="dxa"/>
            <w:noWrap/>
            <w:tcMar>
              <w:top w:w="0" w:type="dxa"/>
              <w:left w:w="108" w:type="dxa"/>
              <w:bottom w:w="0" w:type="dxa"/>
              <w:right w:w="108" w:type="dxa"/>
            </w:tcMar>
            <w:vAlign w:val="bottom"/>
            <w:hideMark/>
          </w:tcPr>
          <w:p w14:paraId="3FEA277E"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14F9E1AC"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51532F3E"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7F483A5B"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10F3B74A"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70CB39AB"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tcPr>
          <w:p w14:paraId="3F704045" w14:textId="77777777" w:rsidR="000E1081" w:rsidRPr="00505972" w:rsidRDefault="000E1081" w:rsidP="00CA2BB4">
            <w:pPr>
              <w:jc w:val="both"/>
              <w:rPr>
                <w:rFonts w:asciiTheme="minorHAnsi" w:hAnsiTheme="minorHAnsi" w:cstheme="minorHAnsi"/>
                <w:lang w:eastAsia="ro-RO"/>
              </w:rPr>
            </w:pPr>
          </w:p>
        </w:tc>
        <w:tc>
          <w:tcPr>
            <w:tcW w:w="1559" w:type="dxa"/>
          </w:tcPr>
          <w:p w14:paraId="505E6750" w14:textId="77777777" w:rsidR="000E1081" w:rsidRPr="00505972" w:rsidRDefault="000E1081" w:rsidP="00CA2BB4">
            <w:pPr>
              <w:jc w:val="both"/>
              <w:rPr>
                <w:rFonts w:asciiTheme="minorHAnsi" w:hAnsiTheme="minorHAnsi" w:cstheme="minorHAnsi"/>
                <w:lang w:eastAsia="ro-RO"/>
              </w:rPr>
            </w:pPr>
          </w:p>
        </w:tc>
      </w:tr>
      <w:tr w:rsidR="000E1081" w:rsidRPr="00505972" w14:paraId="18F6FC2C" w14:textId="77777777" w:rsidTr="00DF7C51">
        <w:trPr>
          <w:trHeight w:val="300"/>
        </w:trPr>
        <w:tc>
          <w:tcPr>
            <w:tcW w:w="5015" w:type="dxa"/>
            <w:gridSpan w:val="4"/>
            <w:shd w:val="clear" w:color="auto" w:fill="F2F2F2"/>
            <w:noWrap/>
            <w:tcMar>
              <w:top w:w="0" w:type="dxa"/>
              <w:left w:w="108" w:type="dxa"/>
              <w:bottom w:w="0" w:type="dxa"/>
              <w:right w:w="108" w:type="dxa"/>
            </w:tcMar>
            <w:vAlign w:val="bottom"/>
            <w:hideMark/>
          </w:tcPr>
          <w:p w14:paraId="4B398906"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794A962D"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3D7024E0"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shd w:val="clear" w:color="auto" w:fill="F2F2F2"/>
          </w:tcPr>
          <w:p w14:paraId="124367D7" w14:textId="77777777" w:rsidR="000E1081" w:rsidRPr="00505972" w:rsidRDefault="000E1081" w:rsidP="00CA2BB4">
            <w:pPr>
              <w:jc w:val="both"/>
              <w:rPr>
                <w:rFonts w:asciiTheme="minorHAnsi" w:hAnsiTheme="minorHAnsi" w:cstheme="minorHAnsi"/>
                <w:lang w:eastAsia="ro-RO"/>
              </w:rPr>
            </w:pPr>
          </w:p>
        </w:tc>
        <w:tc>
          <w:tcPr>
            <w:tcW w:w="1559" w:type="dxa"/>
            <w:shd w:val="clear" w:color="auto" w:fill="F2F2F2"/>
          </w:tcPr>
          <w:p w14:paraId="3EF35B01" w14:textId="77777777" w:rsidR="000E1081" w:rsidRPr="00505972" w:rsidRDefault="000E1081" w:rsidP="00CA2BB4">
            <w:pPr>
              <w:jc w:val="both"/>
              <w:rPr>
                <w:rFonts w:asciiTheme="minorHAnsi" w:hAnsiTheme="minorHAnsi" w:cstheme="minorHAnsi"/>
                <w:lang w:eastAsia="ro-RO"/>
              </w:rPr>
            </w:pPr>
          </w:p>
        </w:tc>
      </w:tr>
      <w:tr w:rsidR="000E1081" w:rsidRPr="00505972" w14:paraId="47F7D079" w14:textId="77777777" w:rsidTr="00DF7C51">
        <w:trPr>
          <w:trHeight w:val="300"/>
        </w:trPr>
        <w:tc>
          <w:tcPr>
            <w:tcW w:w="10467" w:type="dxa"/>
            <w:gridSpan w:val="8"/>
            <w:noWrap/>
            <w:tcMar>
              <w:top w:w="0" w:type="dxa"/>
              <w:left w:w="108" w:type="dxa"/>
              <w:bottom w:w="0" w:type="dxa"/>
              <w:right w:w="108" w:type="dxa"/>
            </w:tcMar>
            <w:vAlign w:val="bottom"/>
            <w:hideMark/>
          </w:tcPr>
          <w:p w14:paraId="5634F069"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Denumire lucrări</w:t>
            </w:r>
          </w:p>
        </w:tc>
      </w:tr>
      <w:tr w:rsidR="000E1081" w:rsidRPr="00505972" w14:paraId="26AF7348" w14:textId="77777777" w:rsidTr="00DF7C51">
        <w:trPr>
          <w:trHeight w:val="300"/>
        </w:trPr>
        <w:tc>
          <w:tcPr>
            <w:tcW w:w="1678" w:type="dxa"/>
            <w:noWrap/>
            <w:tcMar>
              <w:top w:w="0" w:type="dxa"/>
              <w:left w:w="108" w:type="dxa"/>
              <w:bottom w:w="0" w:type="dxa"/>
              <w:right w:w="108" w:type="dxa"/>
            </w:tcMar>
            <w:vAlign w:val="bottom"/>
            <w:hideMark/>
          </w:tcPr>
          <w:p w14:paraId="0905941E"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360FF46D"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1D20D5E9"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0FBB1D18"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1857E635"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7F27337A"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tcPr>
          <w:p w14:paraId="1DEEC051" w14:textId="77777777" w:rsidR="000E1081" w:rsidRPr="00505972" w:rsidRDefault="000E1081" w:rsidP="00CA2BB4">
            <w:pPr>
              <w:jc w:val="both"/>
              <w:rPr>
                <w:rFonts w:asciiTheme="minorHAnsi" w:hAnsiTheme="minorHAnsi" w:cstheme="minorHAnsi"/>
                <w:lang w:eastAsia="ro-RO"/>
              </w:rPr>
            </w:pPr>
          </w:p>
        </w:tc>
        <w:tc>
          <w:tcPr>
            <w:tcW w:w="1559" w:type="dxa"/>
          </w:tcPr>
          <w:p w14:paraId="6B54939A" w14:textId="77777777" w:rsidR="000E1081" w:rsidRPr="00505972" w:rsidRDefault="000E1081" w:rsidP="00CA2BB4">
            <w:pPr>
              <w:jc w:val="both"/>
              <w:rPr>
                <w:rFonts w:asciiTheme="minorHAnsi" w:hAnsiTheme="minorHAnsi" w:cstheme="minorHAnsi"/>
                <w:lang w:eastAsia="ro-RO"/>
              </w:rPr>
            </w:pPr>
          </w:p>
        </w:tc>
      </w:tr>
      <w:tr w:rsidR="000E1081" w:rsidRPr="00505972" w14:paraId="5BA0F3E9" w14:textId="77777777" w:rsidTr="00DF7C51">
        <w:trPr>
          <w:trHeight w:val="300"/>
        </w:trPr>
        <w:tc>
          <w:tcPr>
            <w:tcW w:w="1678" w:type="dxa"/>
            <w:noWrap/>
            <w:tcMar>
              <w:top w:w="0" w:type="dxa"/>
              <w:left w:w="108" w:type="dxa"/>
              <w:bottom w:w="0" w:type="dxa"/>
              <w:right w:w="108" w:type="dxa"/>
            </w:tcMar>
            <w:vAlign w:val="bottom"/>
            <w:hideMark/>
          </w:tcPr>
          <w:p w14:paraId="33E66035"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28059CEF"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7A6241D4"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26846D62"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41651CBF"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5F0CA48D"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tcPr>
          <w:p w14:paraId="031194E9" w14:textId="77777777" w:rsidR="000E1081" w:rsidRPr="00505972" w:rsidRDefault="000E1081" w:rsidP="00CA2BB4">
            <w:pPr>
              <w:jc w:val="both"/>
              <w:rPr>
                <w:rFonts w:asciiTheme="minorHAnsi" w:hAnsiTheme="minorHAnsi" w:cstheme="minorHAnsi"/>
                <w:lang w:eastAsia="ro-RO"/>
              </w:rPr>
            </w:pPr>
          </w:p>
        </w:tc>
        <w:tc>
          <w:tcPr>
            <w:tcW w:w="1559" w:type="dxa"/>
          </w:tcPr>
          <w:p w14:paraId="548A6065" w14:textId="77777777" w:rsidR="000E1081" w:rsidRPr="00505972" w:rsidRDefault="000E1081" w:rsidP="00CA2BB4">
            <w:pPr>
              <w:jc w:val="both"/>
              <w:rPr>
                <w:rFonts w:asciiTheme="minorHAnsi" w:hAnsiTheme="minorHAnsi" w:cstheme="minorHAnsi"/>
                <w:lang w:eastAsia="ro-RO"/>
              </w:rPr>
            </w:pPr>
          </w:p>
        </w:tc>
      </w:tr>
      <w:tr w:rsidR="000E1081" w:rsidRPr="00505972" w14:paraId="184B7DFF" w14:textId="77777777" w:rsidTr="00DF7C51">
        <w:trPr>
          <w:trHeight w:val="300"/>
        </w:trPr>
        <w:tc>
          <w:tcPr>
            <w:tcW w:w="5015" w:type="dxa"/>
            <w:gridSpan w:val="4"/>
            <w:shd w:val="clear" w:color="auto" w:fill="F2F2F2"/>
            <w:noWrap/>
            <w:tcMar>
              <w:top w:w="0" w:type="dxa"/>
              <w:left w:w="108" w:type="dxa"/>
              <w:bottom w:w="0" w:type="dxa"/>
              <w:right w:w="108" w:type="dxa"/>
            </w:tcMar>
            <w:vAlign w:val="bottom"/>
            <w:hideMark/>
          </w:tcPr>
          <w:p w14:paraId="48BA0DBB"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24ADA1D7"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342685F4"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shd w:val="clear" w:color="auto" w:fill="F2F2F2"/>
          </w:tcPr>
          <w:p w14:paraId="44EDBB1B" w14:textId="77777777" w:rsidR="000E1081" w:rsidRPr="00505972" w:rsidRDefault="000E1081" w:rsidP="00CA2BB4">
            <w:pPr>
              <w:jc w:val="both"/>
              <w:rPr>
                <w:rFonts w:asciiTheme="minorHAnsi" w:hAnsiTheme="minorHAnsi" w:cstheme="minorHAnsi"/>
                <w:lang w:eastAsia="ro-RO"/>
              </w:rPr>
            </w:pPr>
          </w:p>
        </w:tc>
        <w:tc>
          <w:tcPr>
            <w:tcW w:w="1559" w:type="dxa"/>
            <w:shd w:val="clear" w:color="auto" w:fill="F2F2F2"/>
          </w:tcPr>
          <w:p w14:paraId="6F2FD000" w14:textId="77777777" w:rsidR="000E1081" w:rsidRPr="00505972" w:rsidRDefault="000E1081" w:rsidP="00CA2BB4">
            <w:pPr>
              <w:jc w:val="both"/>
              <w:rPr>
                <w:rFonts w:asciiTheme="minorHAnsi" w:hAnsiTheme="minorHAnsi" w:cstheme="minorHAnsi"/>
                <w:lang w:eastAsia="ro-RO"/>
              </w:rPr>
            </w:pPr>
          </w:p>
        </w:tc>
      </w:tr>
      <w:tr w:rsidR="000E1081" w:rsidRPr="00505972" w14:paraId="2094A646" w14:textId="77777777" w:rsidTr="00DF7C51">
        <w:trPr>
          <w:trHeight w:val="300"/>
        </w:trPr>
        <w:tc>
          <w:tcPr>
            <w:tcW w:w="10467" w:type="dxa"/>
            <w:gridSpan w:val="8"/>
            <w:noWrap/>
            <w:tcMar>
              <w:top w:w="0" w:type="dxa"/>
              <w:left w:w="108" w:type="dxa"/>
              <w:bottom w:w="0" w:type="dxa"/>
              <w:right w:w="108" w:type="dxa"/>
            </w:tcMar>
            <w:vAlign w:val="bottom"/>
            <w:hideMark/>
          </w:tcPr>
          <w:p w14:paraId="232D6BFE"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Denumire servicii</w:t>
            </w:r>
          </w:p>
        </w:tc>
      </w:tr>
      <w:tr w:rsidR="000E1081" w:rsidRPr="00505972" w14:paraId="0D90930D" w14:textId="77777777" w:rsidTr="00DF7C51">
        <w:trPr>
          <w:trHeight w:val="300"/>
        </w:trPr>
        <w:tc>
          <w:tcPr>
            <w:tcW w:w="1678" w:type="dxa"/>
            <w:noWrap/>
            <w:tcMar>
              <w:top w:w="0" w:type="dxa"/>
              <w:left w:w="108" w:type="dxa"/>
              <w:bottom w:w="0" w:type="dxa"/>
              <w:right w:w="108" w:type="dxa"/>
            </w:tcMar>
            <w:vAlign w:val="bottom"/>
            <w:hideMark/>
          </w:tcPr>
          <w:p w14:paraId="01BB8B59"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12DD867D"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577D22E2"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76B00ECA"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5B3461A7"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039330B1"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tcPr>
          <w:p w14:paraId="40BFB4CB" w14:textId="77777777" w:rsidR="000E1081" w:rsidRPr="00505972" w:rsidRDefault="000E1081" w:rsidP="00CA2BB4">
            <w:pPr>
              <w:jc w:val="both"/>
              <w:rPr>
                <w:rFonts w:asciiTheme="minorHAnsi" w:hAnsiTheme="minorHAnsi" w:cstheme="minorHAnsi"/>
                <w:lang w:eastAsia="ro-RO"/>
              </w:rPr>
            </w:pPr>
          </w:p>
        </w:tc>
        <w:tc>
          <w:tcPr>
            <w:tcW w:w="1559" w:type="dxa"/>
          </w:tcPr>
          <w:p w14:paraId="158795F5" w14:textId="77777777" w:rsidR="000E1081" w:rsidRPr="00505972" w:rsidRDefault="000E1081" w:rsidP="00CA2BB4">
            <w:pPr>
              <w:jc w:val="both"/>
              <w:rPr>
                <w:rFonts w:asciiTheme="minorHAnsi" w:hAnsiTheme="minorHAnsi" w:cstheme="minorHAnsi"/>
                <w:lang w:eastAsia="ro-RO"/>
              </w:rPr>
            </w:pPr>
          </w:p>
        </w:tc>
      </w:tr>
      <w:tr w:rsidR="000E1081" w:rsidRPr="00505972" w14:paraId="39EDAF90" w14:textId="77777777" w:rsidTr="00DF7C51">
        <w:trPr>
          <w:trHeight w:val="300"/>
        </w:trPr>
        <w:tc>
          <w:tcPr>
            <w:tcW w:w="1678" w:type="dxa"/>
            <w:noWrap/>
            <w:tcMar>
              <w:top w:w="0" w:type="dxa"/>
              <w:left w:w="108" w:type="dxa"/>
              <w:bottom w:w="0" w:type="dxa"/>
              <w:right w:w="108" w:type="dxa"/>
            </w:tcMar>
            <w:vAlign w:val="bottom"/>
            <w:hideMark/>
          </w:tcPr>
          <w:p w14:paraId="7E66124A"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586" w:type="dxa"/>
            <w:noWrap/>
            <w:tcMar>
              <w:top w:w="0" w:type="dxa"/>
              <w:left w:w="108" w:type="dxa"/>
              <w:bottom w:w="0" w:type="dxa"/>
              <w:right w:w="108" w:type="dxa"/>
            </w:tcMar>
            <w:vAlign w:val="bottom"/>
            <w:hideMark/>
          </w:tcPr>
          <w:p w14:paraId="2CD8A668"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0E74B1A3"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2DCF6321"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081AA336"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00F40744"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tcPr>
          <w:p w14:paraId="2CC77B78" w14:textId="77777777" w:rsidR="000E1081" w:rsidRPr="00505972" w:rsidRDefault="000E1081" w:rsidP="00CA2BB4">
            <w:pPr>
              <w:jc w:val="both"/>
              <w:rPr>
                <w:rFonts w:asciiTheme="minorHAnsi" w:hAnsiTheme="minorHAnsi" w:cstheme="minorHAnsi"/>
                <w:lang w:eastAsia="ro-RO"/>
              </w:rPr>
            </w:pPr>
          </w:p>
        </w:tc>
        <w:tc>
          <w:tcPr>
            <w:tcW w:w="1559" w:type="dxa"/>
          </w:tcPr>
          <w:p w14:paraId="7BD8742C" w14:textId="77777777" w:rsidR="000E1081" w:rsidRPr="00505972" w:rsidRDefault="000E1081" w:rsidP="00CA2BB4">
            <w:pPr>
              <w:jc w:val="both"/>
              <w:rPr>
                <w:rFonts w:asciiTheme="minorHAnsi" w:hAnsiTheme="minorHAnsi" w:cstheme="minorHAnsi"/>
                <w:lang w:eastAsia="ro-RO"/>
              </w:rPr>
            </w:pPr>
          </w:p>
        </w:tc>
      </w:tr>
      <w:tr w:rsidR="000E1081" w:rsidRPr="00505972" w14:paraId="5361DA93" w14:textId="77777777" w:rsidTr="00DF7C51">
        <w:trPr>
          <w:trHeight w:val="300"/>
        </w:trPr>
        <w:tc>
          <w:tcPr>
            <w:tcW w:w="1678" w:type="dxa"/>
            <w:noWrap/>
            <w:tcMar>
              <w:top w:w="0" w:type="dxa"/>
              <w:left w:w="108" w:type="dxa"/>
              <w:bottom w:w="0" w:type="dxa"/>
              <w:right w:w="108" w:type="dxa"/>
            </w:tcMar>
            <w:vAlign w:val="bottom"/>
            <w:hideMark/>
          </w:tcPr>
          <w:p w14:paraId="6E74F503"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w:t>
            </w:r>
          </w:p>
        </w:tc>
        <w:tc>
          <w:tcPr>
            <w:tcW w:w="1586" w:type="dxa"/>
            <w:noWrap/>
            <w:tcMar>
              <w:top w:w="0" w:type="dxa"/>
              <w:left w:w="108" w:type="dxa"/>
              <w:bottom w:w="0" w:type="dxa"/>
              <w:right w:w="108" w:type="dxa"/>
            </w:tcMar>
            <w:vAlign w:val="bottom"/>
            <w:hideMark/>
          </w:tcPr>
          <w:p w14:paraId="17E85BCB"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w:t>
            </w:r>
          </w:p>
        </w:tc>
        <w:tc>
          <w:tcPr>
            <w:tcW w:w="668" w:type="dxa"/>
            <w:noWrap/>
            <w:tcMar>
              <w:top w:w="0" w:type="dxa"/>
              <w:left w:w="108" w:type="dxa"/>
              <w:bottom w:w="0" w:type="dxa"/>
              <w:right w:w="108" w:type="dxa"/>
            </w:tcMar>
            <w:vAlign w:val="bottom"/>
            <w:hideMark/>
          </w:tcPr>
          <w:p w14:paraId="48163D35"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w:t>
            </w:r>
          </w:p>
        </w:tc>
        <w:tc>
          <w:tcPr>
            <w:tcW w:w="1083" w:type="dxa"/>
            <w:noWrap/>
            <w:tcMar>
              <w:top w:w="0" w:type="dxa"/>
              <w:left w:w="108" w:type="dxa"/>
              <w:bottom w:w="0" w:type="dxa"/>
              <w:right w:w="108" w:type="dxa"/>
            </w:tcMar>
            <w:vAlign w:val="bottom"/>
            <w:hideMark/>
          </w:tcPr>
          <w:p w14:paraId="1836F884"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w:t>
            </w:r>
          </w:p>
        </w:tc>
        <w:tc>
          <w:tcPr>
            <w:tcW w:w="1170" w:type="dxa"/>
            <w:noWrap/>
            <w:tcMar>
              <w:top w:w="0" w:type="dxa"/>
              <w:left w:w="108" w:type="dxa"/>
              <w:bottom w:w="0" w:type="dxa"/>
              <w:right w:w="108" w:type="dxa"/>
            </w:tcMar>
            <w:vAlign w:val="bottom"/>
            <w:hideMark/>
          </w:tcPr>
          <w:p w14:paraId="0FE8A6C3"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6B525344"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tcPr>
          <w:p w14:paraId="50513C08" w14:textId="77777777" w:rsidR="000E1081" w:rsidRPr="00505972" w:rsidRDefault="000E1081" w:rsidP="00CA2BB4">
            <w:pPr>
              <w:jc w:val="both"/>
              <w:rPr>
                <w:rFonts w:asciiTheme="minorHAnsi" w:hAnsiTheme="minorHAnsi" w:cstheme="minorHAnsi"/>
                <w:lang w:eastAsia="ro-RO"/>
              </w:rPr>
            </w:pPr>
          </w:p>
        </w:tc>
        <w:tc>
          <w:tcPr>
            <w:tcW w:w="1559" w:type="dxa"/>
          </w:tcPr>
          <w:p w14:paraId="5778E123" w14:textId="77777777" w:rsidR="000E1081" w:rsidRPr="00505972" w:rsidRDefault="000E1081" w:rsidP="00CA2BB4">
            <w:pPr>
              <w:jc w:val="both"/>
              <w:rPr>
                <w:rFonts w:asciiTheme="minorHAnsi" w:hAnsiTheme="minorHAnsi" w:cstheme="minorHAnsi"/>
                <w:lang w:eastAsia="ro-RO"/>
              </w:rPr>
            </w:pPr>
          </w:p>
        </w:tc>
      </w:tr>
      <w:tr w:rsidR="000E1081" w:rsidRPr="00505972" w14:paraId="0D61D73A" w14:textId="77777777" w:rsidTr="00DF7C51">
        <w:trPr>
          <w:trHeight w:val="300"/>
        </w:trPr>
        <w:tc>
          <w:tcPr>
            <w:tcW w:w="5015" w:type="dxa"/>
            <w:gridSpan w:val="4"/>
            <w:shd w:val="clear" w:color="auto" w:fill="F2F2F2"/>
            <w:noWrap/>
            <w:tcMar>
              <w:top w:w="0" w:type="dxa"/>
              <w:left w:w="108" w:type="dxa"/>
              <w:bottom w:w="0" w:type="dxa"/>
              <w:right w:w="108" w:type="dxa"/>
            </w:tcMar>
            <w:vAlign w:val="bottom"/>
            <w:hideMark/>
          </w:tcPr>
          <w:p w14:paraId="6C0B1197"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7FAEC609" w14:textId="77777777" w:rsidR="000E1081" w:rsidRPr="00505972" w:rsidRDefault="000E1081" w:rsidP="00CA2BB4">
            <w:pPr>
              <w:jc w:val="both"/>
              <w:rPr>
                <w:rFonts w:asciiTheme="minorHAnsi" w:hAnsiTheme="minorHAnsi" w:cstheme="minorHAnsi"/>
                <w:b/>
                <w:bCs/>
                <w:lang w:eastAsia="ro-RO"/>
              </w:rPr>
            </w:pPr>
            <w:r w:rsidRPr="00505972">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6EF054F5" w14:textId="77777777" w:rsidR="000E1081" w:rsidRPr="00505972" w:rsidRDefault="000E1081" w:rsidP="00CA2BB4">
            <w:pPr>
              <w:jc w:val="both"/>
              <w:rPr>
                <w:rFonts w:asciiTheme="minorHAnsi" w:hAnsiTheme="minorHAnsi" w:cstheme="minorHAnsi"/>
                <w:lang w:eastAsia="ro-RO"/>
              </w:rPr>
            </w:pPr>
            <w:r w:rsidRPr="00505972">
              <w:rPr>
                <w:rFonts w:asciiTheme="minorHAnsi" w:hAnsiTheme="minorHAnsi" w:cstheme="minorHAnsi"/>
                <w:lang w:eastAsia="ro-RO"/>
              </w:rPr>
              <w:t> </w:t>
            </w:r>
          </w:p>
        </w:tc>
        <w:tc>
          <w:tcPr>
            <w:tcW w:w="1108" w:type="dxa"/>
            <w:shd w:val="clear" w:color="auto" w:fill="F2F2F2"/>
          </w:tcPr>
          <w:p w14:paraId="14F8276E" w14:textId="77777777" w:rsidR="000E1081" w:rsidRPr="00505972" w:rsidRDefault="000E1081" w:rsidP="00CA2BB4">
            <w:pPr>
              <w:jc w:val="both"/>
              <w:rPr>
                <w:rFonts w:asciiTheme="minorHAnsi" w:hAnsiTheme="minorHAnsi" w:cstheme="minorHAnsi"/>
                <w:lang w:eastAsia="ro-RO"/>
              </w:rPr>
            </w:pPr>
          </w:p>
        </w:tc>
        <w:tc>
          <w:tcPr>
            <w:tcW w:w="1559" w:type="dxa"/>
            <w:shd w:val="clear" w:color="auto" w:fill="F2F2F2"/>
          </w:tcPr>
          <w:p w14:paraId="0F0D5425" w14:textId="77777777" w:rsidR="000E1081" w:rsidRPr="00505972" w:rsidRDefault="000E1081" w:rsidP="00CA2BB4">
            <w:pPr>
              <w:jc w:val="both"/>
              <w:rPr>
                <w:rFonts w:asciiTheme="minorHAnsi" w:hAnsiTheme="minorHAnsi" w:cstheme="minorHAnsi"/>
                <w:lang w:eastAsia="ro-RO"/>
              </w:rPr>
            </w:pPr>
          </w:p>
        </w:tc>
      </w:tr>
    </w:tbl>
    <w:p w14:paraId="33FAB85D" w14:textId="07B4AFB5" w:rsidR="000E1081" w:rsidRDefault="000E1081" w:rsidP="008A24A4">
      <w:pPr>
        <w:jc w:val="both"/>
        <w:rPr>
          <w:rFonts w:asciiTheme="minorHAnsi" w:hAnsiTheme="minorHAnsi" w:cstheme="minorHAnsi"/>
          <w:lang w:val="ro-RO"/>
        </w:rPr>
      </w:pPr>
    </w:p>
    <w:p w14:paraId="1C6540F3" w14:textId="77777777" w:rsidR="0054660F" w:rsidRPr="00E93B50" w:rsidRDefault="0054660F" w:rsidP="0054660F">
      <w:pPr>
        <w:jc w:val="both"/>
        <w:rPr>
          <w:lang w:val="ro-RO"/>
        </w:rPr>
      </w:pPr>
      <w:r>
        <w:rPr>
          <w:lang w:val="ro-RO"/>
        </w:rPr>
        <w:t xml:space="preserve">Pentru investiții aferente categoriei II sau III conform </w:t>
      </w:r>
      <w:r>
        <w:rPr>
          <w:rFonts w:eastAsia="Times New Roman"/>
          <w:color w:val="000000"/>
          <w:lang w:val="en-US"/>
        </w:rPr>
        <w:t>capitolului 1.3.1 din Ghidul Solicitantului,</w:t>
      </w:r>
      <w:r>
        <w:rPr>
          <w:lang w:val="ro-RO"/>
        </w:rPr>
        <w:t xml:space="preserve"> va fi stabilită valoarea Pi, folosită în c</w:t>
      </w:r>
      <w:r w:rsidRPr="008B0361">
        <w:rPr>
          <w:lang w:val="ro-RO"/>
        </w:rPr>
        <w:t>riteriul C1): Valoarea contribuției din fonduri nerambursabile raportat la capacitatea de producție din surse regenerabile de energie pentru consum propriu (VSER)</w:t>
      </w:r>
      <w:r>
        <w:rPr>
          <w:lang w:val="ro-RO"/>
        </w:rPr>
        <w:t xml:space="preserve">, </w:t>
      </w:r>
      <w:r w:rsidRPr="008B0361">
        <w:rPr>
          <w:lang w:val="ro-RO"/>
        </w:rPr>
        <w:t>unde Pi este puterea instalată din surse regenerabile de energie realizată prin proiectul de investiții, exprimată în kW.</w:t>
      </w:r>
      <w:r>
        <w:rPr>
          <w:lang w:val="ro-RO"/>
        </w:rPr>
        <w:t xml:space="preserve"> În cazul în care proiectul cuprinde investiții aferente categoriei II și investiții aferente categoriei III, Pi va fi stabilit pentru fiecare categorie în parte.</w:t>
      </w:r>
    </w:p>
    <w:p w14:paraId="737965B2" w14:textId="77777777" w:rsidR="0054660F" w:rsidRPr="008B0361" w:rsidRDefault="0054660F" w:rsidP="0054660F">
      <w:pPr>
        <w:jc w:val="both"/>
        <w:rPr>
          <w:lang w:val="ro-RO"/>
        </w:rPr>
      </w:pPr>
    </w:p>
    <w:p w14:paraId="133F5015" w14:textId="77777777" w:rsidR="0054660F" w:rsidRPr="00823527" w:rsidRDefault="0054660F" w:rsidP="0054660F">
      <w:pPr>
        <w:jc w:val="both"/>
        <w:rPr>
          <w:lang w:val="ro-RO"/>
        </w:rPr>
      </w:pPr>
      <w:r>
        <w:rPr>
          <w:lang w:val="ro-RO"/>
        </w:rPr>
        <w:t xml:space="preserve">Dacă proiectul cuprinde investiții din mai multe categorii stabilite în capitolul 1.3.1 din Ghidul Solicitantului, se va prezenta analiza aferentă prezentei secțiuni </w:t>
      </w:r>
      <w:r w:rsidRPr="00823527">
        <w:rPr>
          <w:u w:val="single"/>
          <w:lang w:val="ro-RO"/>
        </w:rPr>
        <w:t>pentru fiecare categorie de investiție în parte</w:t>
      </w:r>
      <w:r>
        <w:rPr>
          <w:lang w:val="ro-RO"/>
        </w:rPr>
        <w:t>.</w:t>
      </w:r>
    </w:p>
    <w:p w14:paraId="0291548C" w14:textId="77777777" w:rsidR="0054660F" w:rsidRPr="00505972" w:rsidRDefault="0054660F" w:rsidP="008A24A4">
      <w:pPr>
        <w:jc w:val="both"/>
        <w:rPr>
          <w:rFonts w:asciiTheme="minorHAnsi" w:hAnsiTheme="minorHAnsi" w:cstheme="minorHAnsi"/>
          <w:lang w:val="ro-RO"/>
        </w:rPr>
      </w:pPr>
    </w:p>
    <w:p w14:paraId="4A35D63B" w14:textId="32F89E8F" w:rsidR="009A54F0" w:rsidRPr="00505972" w:rsidRDefault="00DF7C51" w:rsidP="008A24A4">
      <w:pPr>
        <w:jc w:val="both"/>
        <w:rPr>
          <w:rFonts w:asciiTheme="minorHAnsi" w:hAnsiTheme="minorHAnsi" w:cstheme="minorHAnsi"/>
          <w:b/>
          <w:bCs/>
          <w:lang w:val="ro-RO"/>
        </w:rPr>
      </w:pPr>
      <w:r w:rsidRPr="00505972">
        <w:rPr>
          <w:rFonts w:asciiTheme="minorHAnsi" w:hAnsiTheme="minorHAnsi" w:cstheme="minorHAnsi"/>
          <w:b/>
          <w:bCs/>
          <w:lang w:val="ro-RO"/>
        </w:rPr>
        <w:t>Atenție!</w:t>
      </w:r>
    </w:p>
    <w:p w14:paraId="06E7B3DC" w14:textId="36ADF978" w:rsidR="00DF7C51" w:rsidRPr="00505972" w:rsidRDefault="00DF7C51" w:rsidP="008A24A4">
      <w:pPr>
        <w:jc w:val="both"/>
        <w:rPr>
          <w:rFonts w:asciiTheme="minorHAnsi" w:hAnsiTheme="minorHAnsi" w:cstheme="minorHAnsi"/>
          <w:lang w:val="ro-RO"/>
        </w:rPr>
      </w:pPr>
      <w:r w:rsidRPr="00505972">
        <w:rPr>
          <w:rFonts w:asciiTheme="minorHAnsi" w:hAnsiTheme="minorHAnsi" w:cstheme="minorHAnsi"/>
          <w:lang w:val="ro-RO"/>
        </w:rPr>
        <w:t>Se vor evidenția și costurile pentru fiecare punct de lucru pentru claritate.</w:t>
      </w:r>
    </w:p>
    <w:p w14:paraId="73B436D5" w14:textId="63A8842F" w:rsidR="009334A8" w:rsidRPr="00505972" w:rsidRDefault="009334A8" w:rsidP="008A24A4">
      <w:pPr>
        <w:jc w:val="both"/>
        <w:rPr>
          <w:rFonts w:asciiTheme="minorHAnsi" w:hAnsiTheme="minorHAnsi" w:cstheme="minorHAnsi"/>
          <w:lang w:val="ro-RO"/>
        </w:rPr>
      </w:pPr>
    </w:p>
    <w:p w14:paraId="52E3F430" w14:textId="1A6EA7DE" w:rsidR="009334A8" w:rsidRPr="00505972" w:rsidRDefault="009334A8" w:rsidP="008A24A4">
      <w:pPr>
        <w:jc w:val="both"/>
        <w:rPr>
          <w:rFonts w:asciiTheme="minorHAnsi" w:hAnsiTheme="minorHAnsi" w:cstheme="minorHAnsi"/>
          <w:lang w:val="ro-RO"/>
        </w:rPr>
      </w:pPr>
    </w:p>
    <w:p w14:paraId="069A3157" w14:textId="652466C7" w:rsidR="00D96866" w:rsidRPr="00505972" w:rsidRDefault="0054660F" w:rsidP="0054660F">
      <w:pPr>
        <w:pStyle w:val="Heading1"/>
      </w:pPr>
      <w:bookmarkStart w:id="8" w:name="_Toc115100965"/>
      <w:bookmarkStart w:id="9" w:name="_Toc112839017"/>
      <w:r w:rsidRPr="00D96866">
        <w:t>Rezultatele pr</w:t>
      </w:r>
      <w:r>
        <w:t>econizate ale proiectului (economia de energie, reducerea gazelor cu efect de seră în urma implementării proiectului, producție de energie din surse regenerabile, după caz</w:t>
      </w:r>
      <w:bookmarkEnd w:id="8"/>
      <w:r w:rsidR="009024A2" w:rsidRPr="00505972">
        <w:t>)</w:t>
      </w:r>
      <w:bookmarkEnd w:id="9"/>
      <w:r w:rsidR="00A92BA0" w:rsidRPr="00505972">
        <w:rPr>
          <w:rStyle w:val="FootnoteReference"/>
        </w:rPr>
        <w:footnoteReference w:id="3"/>
      </w:r>
    </w:p>
    <w:p w14:paraId="64638968" w14:textId="77777777" w:rsidR="00D96866" w:rsidRPr="00505972" w:rsidRDefault="00D96866" w:rsidP="008A24A4">
      <w:pPr>
        <w:jc w:val="both"/>
        <w:rPr>
          <w:rFonts w:asciiTheme="minorHAnsi" w:hAnsiTheme="minorHAnsi" w:cstheme="minorHAnsi"/>
          <w:lang w:val="ro-RO"/>
        </w:rPr>
      </w:pPr>
      <w:r w:rsidRPr="00505972">
        <w:rPr>
          <w:rFonts w:asciiTheme="minorHAnsi" w:hAnsiTheme="minorHAnsi" w:cstheme="minorHAnsi"/>
          <w:lang w:val="ro-RO"/>
        </w:rPr>
        <w:t>Se vor stabili obiectivele cuantificate aferente proiectului:</w:t>
      </w:r>
    </w:p>
    <w:p w14:paraId="599B3A77" w14:textId="42026E2C" w:rsidR="00D96866" w:rsidRPr="00505972" w:rsidRDefault="00D96866" w:rsidP="008A24A4">
      <w:pPr>
        <w:pStyle w:val="ListParagraph"/>
        <w:numPr>
          <w:ilvl w:val="0"/>
          <w:numId w:val="2"/>
        </w:numPr>
        <w:jc w:val="both"/>
        <w:rPr>
          <w:rFonts w:asciiTheme="minorHAnsi" w:hAnsiTheme="minorHAnsi" w:cstheme="minorHAnsi"/>
          <w:lang w:val="ro-RO"/>
        </w:rPr>
      </w:pPr>
      <w:r w:rsidRPr="00505972">
        <w:rPr>
          <w:rFonts w:asciiTheme="minorHAnsi" w:hAnsiTheme="minorHAnsi" w:cstheme="minorHAnsi"/>
          <w:lang w:val="ro-RO"/>
        </w:rPr>
        <w:t xml:space="preserve">Reducerea </w:t>
      </w:r>
      <w:r w:rsidR="00FF3ABA" w:rsidRPr="00505972">
        <w:rPr>
          <w:rFonts w:asciiTheme="minorHAnsi" w:hAnsiTheme="minorHAnsi" w:cstheme="minorHAnsi"/>
          <w:lang w:val="ro-RO"/>
        </w:rPr>
        <w:t xml:space="preserve">cantitativă și procentuală a </w:t>
      </w:r>
      <w:r w:rsidRPr="00505972">
        <w:rPr>
          <w:rFonts w:asciiTheme="minorHAnsi" w:hAnsiTheme="minorHAnsi" w:cstheme="minorHAnsi"/>
          <w:lang w:val="ro-RO"/>
        </w:rPr>
        <w:t>consumului de energie</w:t>
      </w:r>
      <w:r w:rsidR="005C77B5" w:rsidRPr="00505972">
        <w:rPr>
          <w:rFonts w:asciiTheme="minorHAnsi" w:hAnsiTheme="minorHAnsi" w:cstheme="minorHAnsi"/>
          <w:lang w:val="ro-RO"/>
        </w:rPr>
        <w:t xml:space="preserve"> primară</w:t>
      </w:r>
      <w:r w:rsidRPr="00505972">
        <w:rPr>
          <w:rFonts w:asciiTheme="minorHAnsi" w:hAnsiTheme="minorHAnsi" w:cstheme="minorHAnsi"/>
          <w:lang w:val="ro-RO"/>
        </w:rPr>
        <w:t>,</w:t>
      </w:r>
    </w:p>
    <w:p w14:paraId="3BDC5AB6" w14:textId="12C2B7C7" w:rsidR="002C33E5" w:rsidRDefault="00D96866" w:rsidP="002C33E5">
      <w:pPr>
        <w:pStyle w:val="ListParagraph"/>
        <w:numPr>
          <w:ilvl w:val="0"/>
          <w:numId w:val="2"/>
        </w:numPr>
        <w:jc w:val="both"/>
        <w:rPr>
          <w:rFonts w:asciiTheme="minorHAnsi" w:hAnsiTheme="minorHAnsi" w:cstheme="minorHAnsi"/>
          <w:lang w:val="ro-RO"/>
        </w:rPr>
      </w:pPr>
      <w:r w:rsidRPr="00505972">
        <w:rPr>
          <w:rFonts w:asciiTheme="minorHAnsi" w:hAnsiTheme="minorHAnsi" w:cstheme="minorHAnsi"/>
          <w:lang w:val="ro-RO"/>
        </w:rPr>
        <w:t xml:space="preserve">Reducerea </w:t>
      </w:r>
      <w:r w:rsidR="00FF3ABA" w:rsidRPr="00505972">
        <w:rPr>
          <w:rFonts w:asciiTheme="minorHAnsi" w:hAnsiTheme="minorHAnsi" w:cstheme="minorHAnsi"/>
          <w:lang w:val="ro-RO"/>
        </w:rPr>
        <w:t xml:space="preserve">cantitativă și procentuală a </w:t>
      </w:r>
      <w:r w:rsidRPr="00505972">
        <w:rPr>
          <w:rFonts w:asciiTheme="minorHAnsi" w:hAnsiTheme="minorHAnsi" w:cstheme="minorHAnsi"/>
          <w:lang w:val="ro-RO"/>
        </w:rPr>
        <w:t>emisiilor rezultante de gaze cu efect de seră,</w:t>
      </w:r>
    </w:p>
    <w:p w14:paraId="07459DC2" w14:textId="77777777" w:rsidR="0054660F" w:rsidRPr="00D96866" w:rsidRDefault="0054660F" w:rsidP="0054660F">
      <w:pPr>
        <w:pStyle w:val="ListParagraph"/>
        <w:numPr>
          <w:ilvl w:val="0"/>
          <w:numId w:val="2"/>
        </w:numPr>
        <w:jc w:val="both"/>
        <w:rPr>
          <w:lang w:val="ro-RO"/>
        </w:rPr>
      </w:pPr>
      <w:r>
        <w:rPr>
          <w:lang w:val="ro-RO"/>
        </w:rPr>
        <w:t>Producție de energie din surse regenerabile,</w:t>
      </w:r>
    </w:p>
    <w:p w14:paraId="14C1BD1F" w14:textId="77777777" w:rsidR="0054660F" w:rsidRPr="00D96866" w:rsidRDefault="0054660F" w:rsidP="0054660F">
      <w:pPr>
        <w:jc w:val="both"/>
        <w:rPr>
          <w:lang w:val="ro-RO"/>
        </w:rPr>
      </w:pPr>
      <w:r w:rsidRPr="00D96866">
        <w:rPr>
          <w:lang w:val="ro-RO"/>
        </w:rPr>
        <w:lastRenderedPageBreak/>
        <w:t xml:space="preserve">toate aferente perimetrului analizat, după implementarea proiectului, având în vedere un nivel de activitate similar cu cel care a prevalat la momentul analizei </w:t>
      </w:r>
      <w:r>
        <w:rPr>
          <w:lang w:val="ro-RO"/>
        </w:rPr>
        <w:t xml:space="preserve">situației </w:t>
      </w:r>
      <w:r w:rsidRPr="00D96866">
        <w:rPr>
          <w:lang w:val="ro-RO"/>
        </w:rPr>
        <w:t>existente.</w:t>
      </w:r>
    </w:p>
    <w:p w14:paraId="64AF1271" w14:textId="77777777" w:rsidR="009C0C23" w:rsidRDefault="009C0C23" w:rsidP="008A24A4">
      <w:pPr>
        <w:jc w:val="both"/>
        <w:rPr>
          <w:rFonts w:asciiTheme="minorHAnsi" w:hAnsiTheme="minorHAnsi" w:cstheme="minorHAnsi"/>
          <w:lang w:val="ro-RO"/>
        </w:rPr>
      </w:pPr>
    </w:p>
    <w:p w14:paraId="2B9EEA86" w14:textId="5581C179" w:rsidR="00D96866" w:rsidRDefault="00D96866" w:rsidP="008A24A4">
      <w:pPr>
        <w:jc w:val="both"/>
        <w:rPr>
          <w:rFonts w:asciiTheme="minorHAnsi" w:hAnsiTheme="minorHAnsi" w:cstheme="minorHAnsi"/>
          <w:lang w:val="ro-RO"/>
        </w:rPr>
      </w:pPr>
      <w:r w:rsidRPr="00505972">
        <w:rPr>
          <w:rFonts w:asciiTheme="minorHAnsi" w:hAnsiTheme="minorHAnsi" w:cstheme="minorHAnsi"/>
          <w:lang w:val="ro-RO"/>
        </w:rPr>
        <w:t>Aceste rezultate așteptate de reducere vor fi cuantificate pentru o perioadă de un an, primul an după implementarea proiectului (realizarea investiției).</w:t>
      </w:r>
    </w:p>
    <w:p w14:paraId="6DE8339E" w14:textId="00112D7D" w:rsidR="009C0C23" w:rsidRDefault="009C0C23" w:rsidP="008A24A4">
      <w:pPr>
        <w:jc w:val="both"/>
        <w:rPr>
          <w:rFonts w:asciiTheme="minorHAnsi" w:hAnsiTheme="minorHAnsi" w:cstheme="minorHAnsi"/>
          <w:lang w:val="ro-RO"/>
        </w:rPr>
      </w:pPr>
    </w:p>
    <w:p w14:paraId="6BF1402D" w14:textId="77777777" w:rsidR="009C0C23" w:rsidRPr="00E16087" w:rsidRDefault="009C0C23" w:rsidP="009C0C23">
      <w:pPr>
        <w:rPr>
          <w:rFonts w:asciiTheme="minorHAnsi" w:hAnsiTheme="minorHAnsi" w:cstheme="minorHAnsi"/>
          <w:lang w:val="ro-RO"/>
        </w:rPr>
      </w:pPr>
      <w:r w:rsidRPr="00395602">
        <w:rPr>
          <w:rFonts w:ascii="Trebuchet MS" w:eastAsia="Times New Roman" w:hAnsi="Trebuchet MS"/>
          <w:sz w:val="20"/>
          <w:szCs w:val="20"/>
          <w:lang w:val="ro-RO"/>
        </w:rPr>
        <w:t xml:space="preserve">Indicatorii se stabilesc și se evaluează la nivel de producție constantă. In perioada de durabilitate a investiției se va tine cont de consumul specific de energie pe unitate de produs.  </w:t>
      </w:r>
    </w:p>
    <w:p w14:paraId="2E0AB5E8" w14:textId="77777777" w:rsidR="009C0C23" w:rsidRPr="00505972" w:rsidRDefault="009C0C23" w:rsidP="008A24A4">
      <w:pPr>
        <w:jc w:val="both"/>
        <w:rPr>
          <w:rFonts w:asciiTheme="minorHAnsi" w:hAnsiTheme="minorHAnsi" w:cstheme="minorHAnsi"/>
          <w:lang w:val="ro-RO"/>
        </w:rPr>
      </w:pPr>
    </w:p>
    <w:p w14:paraId="0A97DC4B" w14:textId="78A12EFE" w:rsidR="00D96866" w:rsidRPr="00505972" w:rsidRDefault="00D96866" w:rsidP="008A24A4">
      <w:pPr>
        <w:jc w:val="both"/>
        <w:rPr>
          <w:rFonts w:asciiTheme="minorHAnsi" w:hAnsiTheme="minorHAnsi" w:cstheme="minorHAnsi"/>
          <w:lang w:val="ro-RO"/>
        </w:rPr>
      </w:pPr>
      <w:r w:rsidRPr="00505972">
        <w:rPr>
          <w:rFonts w:asciiTheme="minorHAnsi" w:hAnsiTheme="minorHAnsi" w:cstheme="minorHAnsi"/>
          <w:lang w:val="ro-RO"/>
        </w:rPr>
        <w:t>Aceste rezultate vor fi cele prezentate de solicitant în cererea de finanțare</w:t>
      </w:r>
      <w:r w:rsidR="00DF41AD">
        <w:rPr>
          <w:rFonts w:asciiTheme="minorHAnsi" w:hAnsiTheme="minorHAnsi" w:cstheme="minorHAnsi"/>
          <w:lang w:val="ro-RO"/>
        </w:rPr>
        <w:t xml:space="preserve"> MYSMIS</w:t>
      </w:r>
      <w:r w:rsidRPr="00505972">
        <w:rPr>
          <w:rFonts w:asciiTheme="minorHAnsi" w:hAnsiTheme="minorHAnsi" w:cstheme="minorHAnsi"/>
          <w:lang w:val="ro-RO"/>
        </w:rPr>
        <w:t>.</w:t>
      </w:r>
    </w:p>
    <w:p w14:paraId="7EEAD2E7" w14:textId="77777777" w:rsidR="00CD0A50" w:rsidRPr="00505972" w:rsidRDefault="00CD0A50" w:rsidP="008A24A4">
      <w:pPr>
        <w:jc w:val="both"/>
        <w:rPr>
          <w:rFonts w:asciiTheme="minorHAnsi" w:hAnsiTheme="minorHAnsi" w:cstheme="minorHAnsi"/>
          <w:lang w:val="ro-RO"/>
        </w:rPr>
      </w:pPr>
    </w:p>
    <w:p w14:paraId="34125057" w14:textId="77777777" w:rsidR="009C0C23" w:rsidRDefault="009C0C23" w:rsidP="009C0C23">
      <w:pPr>
        <w:jc w:val="both"/>
        <w:rPr>
          <w:lang w:val="ro-RO"/>
        </w:rPr>
      </w:pPr>
      <w:r>
        <w:rPr>
          <w:lang w:val="ro-RO"/>
        </w:rPr>
        <w:t xml:space="preserve">Pentru investiții aferente categoriei I sau IV conform </w:t>
      </w:r>
      <w:r>
        <w:rPr>
          <w:rFonts w:eastAsia="Times New Roman"/>
          <w:color w:val="000000"/>
          <w:lang w:val="en-US"/>
        </w:rPr>
        <w:t>capitolului 1.3.1 din Ghidul Solicitantului</w:t>
      </w:r>
      <w:r>
        <w:rPr>
          <w:lang w:val="ro-RO"/>
        </w:rPr>
        <w:t>, v</w:t>
      </w:r>
      <w:r w:rsidRPr="00E93B50">
        <w:rPr>
          <w:lang w:val="ro-RO"/>
        </w:rPr>
        <w:t>a fi stabilită valoarea</w:t>
      </w:r>
      <w:r>
        <w:rPr>
          <w:lang w:val="ro-RO"/>
        </w:rPr>
        <w:t xml:space="preserve"> țintă T</w:t>
      </w:r>
      <w:r>
        <w:rPr>
          <w:vertAlign w:val="subscript"/>
          <w:lang w:val="ro-RO"/>
        </w:rPr>
        <w:t>ep1</w:t>
      </w:r>
      <w:r w:rsidRPr="00E93B50">
        <w:rPr>
          <w:lang w:val="ro-RO"/>
        </w:rPr>
        <w:t xml:space="preserve"> </w:t>
      </w:r>
      <w:r w:rsidRPr="00CD0A50">
        <w:rPr>
          <w:lang w:val="ro-RO"/>
        </w:rPr>
        <w:t>consumul de energie</w:t>
      </w:r>
      <w:r>
        <w:rPr>
          <w:lang w:val="ro-RO"/>
        </w:rPr>
        <w:t xml:space="preserve"> primară</w:t>
      </w:r>
      <w:r w:rsidRPr="00CD0A50">
        <w:rPr>
          <w:lang w:val="ro-RO"/>
        </w:rPr>
        <w:t>, exprimat în Tep, pentru primul an calendaristic după realizarea proiectului</w:t>
      </w:r>
      <w:r>
        <w:rPr>
          <w:lang w:val="ro-RO"/>
        </w:rPr>
        <w:t xml:space="preserve">, folosită în </w:t>
      </w:r>
      <w:r w:rsidRPr="00CD0A50">
        <w:rPr>
          <w:lang w:val="ro-RO"/>
        </w:rPr>
        <w:t xml:space="preserve">criteriul C1): Reducerea consumului de energie </w:t>
      </w:r>
      <w:r>
        <w:rPr>
          <w:lang w:val="ro-RO"/>
        </w:rPr>
        <w:t>(RCE). Cuantificarea acestei valori va fi însoțită de o metodologie detaliată a metodei de măsurare / stabilire a consumului care va fi aplicată în primul an calendaristic după realizarea proiectului. Conversia în tone echivalent petrol se va face folosind metoda stabilită în ghidul solicitantului. În cazul în care proiectul cuprinde investiții aferente categoriei I dar și investiții aferente categoriei IV, T</w:t>
      </w:r>
      <w:r>
        <w:rPr>
          <w:vertAlign w:val="subscript"/>
          <w:lang w:val="ro-RO"/>
        </w:rPr>
        <w:t>ep1</w:t>
      </w:r>
      <w:r>
        <w:rPr>
          <w:lang w:val="ro-RO"/>
        </w:rPr>
        <w:t xml:space="preserve"> va fi stabilit pentru fiecare categorie în parte.</w:t>
      </w:r>
    </w:p>
    <w:p w14:paraId="3DA0EB34" w14:textId="77777777" w:rsidR="009C0C23" w:rsidRDefault="009C0C23" w:rsidP="009C0C23">
      <w:pPr>
        <w:jc w:val="both"/>
        <w:rPr>
          <w:lang w:val="ro-RO"/>
        </w:rPr>
      </w:pPr>
    </w:p>
    <w:p w14:paraId="616BFC4F" w14:textId="77777777" w:rsidR="009C0C23" w:rsidRPr="00E93B50" w:rsidRDefault="009C0C23" w:rsidP="009C0C23">
      <w:pPr>
        <w:jc w:val="both"/>
        <w:rPr>
          <w:lang w:val="ro-RO"/>
        </w:rPr>
      </w:pPr>
      <w:r>
        <w:rPr>
          <w:lang w:val="ro-RO"/>
        </w:rPr>
        <w:t xml:space="preserve">Pentru investiții aferente categoriei I, II, III sau IV conform </w:t>
      </w:r>
      <w:r>
        <w:rPr>
          <w:rFonts w:eastAsia="Times New Roman"/>
          <w:color w:val="000000"/>
          <w:lang w:val="en-US"/>
        </w:rPr>
        <w:t>capitolului 1.3.1 din Ghidul Solicitantului</w:t>
      </w:r>
      <w:r>
        <w:rPr>
          <w:lang w:val="ro-RO"/>
        </w:rPr>
        <w:t>, v</w:t>
      </w:r>
      <w:r w:rsidRPr="00A20962">
        <w:rPr>
          <w:lang w:val="ro-RO"/>
        </w:rPr>
        <w:t>a fi stabilită valoarea țintă GES</w:t>
      </w:r>
      <w:r w:rsidRPr="00A20962">
        <w:rPr>
          <w:vertAlign w:val="subscript"/>
          <w:lang w:val="ro-RO"/>
        </w:rPr>
        <w:t>1</w:t>
      </w:r>
      <w:r w:rsidRPr="00A20962">
        <w:rPr>
          <w:lang w:val="ro-RO"/>
        </w:rPr>
        <w:t xml:space="preserve"> - emisii de gaze cu efect de seră, exprimat în t</w:t>
      </w:r>
      <w:r w:rsidRPr="00A20962">
        <w:rPr>
          <w:vertAlign w:val="subscript"/>
          <w:lang w:val="ro-RO"/>
        </w:rPr>
        <w:t>CO2</w:t>
      </w:r>
      <w:r w:rsidRPr="00A20962">
        <w:rPr>
          <w:lang w:val="ro-RO"/>
        </w:rPr>
        <w:t xml:space="preserve"> pentru primul an calendaristic după realizarea proiectului, folosită în criteriul C2): Reducerea emisiilor de gaze cu efect de seră</w:t>
      </w:r>
      <w:r>
        <w:rPr>
          <w:lang w:val="ro-RO"/>
        </w:rPr>
        <w:t>. Cuantificarea acestei valori va fi însoțită de o metodologie detaliată a metodei de măsurare / stabilire a emisiilor care va fi aplicată în primul an calendaristic după realizarea proiectului. Conversia emisiilor în tone CO2 echivalent se va face folosind metoda stabilită în ghidul solicitantului. În cazul în care proiectul cuprinde investiții aferente mai multor categorii, GES</w:t>
      </w:r>
      <w:r>
        <w:rPr>
          <w:vertAlign w:val="subscript"/>
          <w:lang w:val="ro-RO"/>
        </w:rPr>
        <w:t>1</w:t>
      </w:r>
      <w:r>
        <w:rPr>
          <w:lang w:val="ro-RO"/>
        </w:rPr>
        <w:t xml:space="preserve"> va fi stabilit pentru fiecare categorie în parte.</w:t>
      </w:r>
    </w:p>
    <w:p w14:paraId="06BB5B6A" w14:textId="77777777" w:rsidR="009C0C23" w:rsidRDefault="009C0C23" w:rsidP="009C0C23">
      <w:pPr>
        <w:spacing w:after="200" w:line="276" w:lineRule="auto"/>
        <w:contextualSpacing/>
      </w:pPr>
    </w:p>
    <w:p w14:paraId="5CAE9685" w14:textId="77777777" w:rsidR="009C0C23" w:rsidRPr="00823527" w:rsidRDefault="009C0C23" w:rsidP="009C0C23">
      <w:pPr>
        <w:jc w:val="both"/>
        <w:rPr>
          <w:lang w:val="ro-RO"/>
        </w:rPr>
      </w:pPr>
      <w:r>
        <w:rPr>
          <w:lang w:val="ro-RO"/>
        </w:rPr>
        <w:t xml:space="preserve">Dacă proiectul cuprinde investiții din mai multe categorii stabilite în capitolul 1.3.1 din Ghidul Solicitantului, se va prezenta analiza aferentă prezentei secțiuni </w:t>
      </w:r>
      <w:r w:rsidRPr="00823527">
        <w:rPr>
          <w:u w:val="single"/>
          <w:lang w:val="ro-RO"/>
        </w:rPr>
        <w:t>pentru fiecare categorie de investiție în parte</w:t>
      </w:r>
      <w:r>
        <w:rPr>
          <w:lang w:val="ro-RO"/>
        </w:rPr>
        <w:t>.</w:t>
      </w:r>
    </w:p>
    <w:p w14:paraId="0DAA4BF9" w14:textId="5931464E" w:rsidR="00D84879" w:rsidRPr="00505972" w:rsidRDefault="00D84879" w:rsidP="009F2935">
      <w:pPr>
        <w:jc w:val="both"/>
        <w:rPr>
          <w:lang w:val="ro-RO"/>
        </w:rPr>
      </w:pPr>
    </w:p>
    <w:p w14:paraId="399E2A9B" w14:textId="2C758B23" w:rsidR="00D84879" w:rsidRPr="00505972" w:rsidRDefault="00D84879" w:rsidP="00D84879">
      <w:pPr>
        <w:jc w:val="both"/>
        <w:rPr>
          <w:rFonts w:asciiTheme="minorHAnsi" w:eastAsia="Calibri" w:hAnsiTheme="minorHAnsi" w:cstheme="minorHAnsi"/>
          <w:iCs/>
          <w:lang w:val="ro-RO"/>
        </w:rPr>
      </w:pPr>
      <w:r w:rsidRPr="00505972">
        <w:rPr>
          <w:rFonts w:asciiTheme="minorHAnsi" w:eastAsia="Calibri" w:hAnsiTheme="minorHAnsi" w:cstheme="minorHAnsi"/>
          <w:iCs/>
          <w:lang w:val="ro-RO"/>
        </w:rPr>
        <w:t>Pentru proiectele cu mai multe puncte de lucru valo</w:t>
      </w:r>
      <w:r w:rsidR="009C0C23">
        <w:rPr>
          <w:rFonts w:asciiTheme="minorHAnsi" w:eastAsia="Calibri" w:hAnsiTheme="minorHAnsi" w:cstheme="minorHAnsi"/>
          <w:iCs/>
          <w:lang w:val="ro-RO"/>
        </w:rPr>
        <w:t>a</w:t>
      </w:r>
      <w:r w:rsidRPr="00505972">
        <w:rPr>
          <w:rFonts w:asciiTheme="minorHAnsi" w:eastAsia="Calibri" w:hAnsiTheme="minorHAnsi" w:cstheme="minorHAnsi"/>
          <w:iCs/>
          <w:lang w:val="ro-RO"/>
        </w:rPr>
        <w:t>rea indicatorilor se calculeaza pentru fiecare punct de lucru, iar in rezumat se include o medie a acestora. Pentru proiectele cu masuri si de eficienta energetica si de productie de energie din surse regenerabile indicatorii sunt evidentiati si pe tipurile de masuri si pe punctele de lucru. Justificarea calcului mediei indicatorilor in aceste situatii se va include in cadrul acestei sectiuni.</w:t>
      </w:r>
    </w:p>
    <w:p w14:paraId="5262F6AD" w14:textId="77777777" w:rsidR="00D84879" w:rsidRPr="00505972" w:rsidRDefault="00D84879" w:rsidP="009F2935">
      <w:pPr>
        <w:jc w:val="both"/>
        <w:rPr>
          <w:lang w:val="ro-RO"/>
        </w:rPr>
      </w:pPr>
    </w:p>
    <w:p w14:paraId="4C983BBC" w14:textId="77777777" w:rsidR="00D96866" w:rsidRPr="00505972" w:rsidRDefault="00D96866" w:rsidP="00FF1EF3">
      <w:pPr>
        <w:pStyle w:val="Heading1"/>
      </w:pPr>
      <w:bookmarkStart w:id="10" w:name="_Toc112839018"/>
      <w:r w:rsidRPr="00505972">
        <w:t>Monitorizare și riscuri</w:t>
      </w:r>
      <w:bookmarkEnd w:id="10"/>
    </w:p>
    <w:p w14:paraId="07386973" w14:textId="77777777" w:rsidR="00D96866" w:rsidRPr="00505972" w:rsidRDefault="00D96866" w:rsidP="008A24A4">
      <w:pPr>
        <w:jc w:val="both"/>
        <w:rPr>
          <w:rFonts w:asciiTheme="minorHAnsi" w:hAnsiTheme="minorHAnsi" w:cstheme="minorHAnsi"/>
          <w:lang w:val="ro-RO"/>
        </w:rPr>
      </w:pPr>
      <w:r w:rsidRPr="00505972">
        <w:rPr>
          <w:rFonts w:asciiTheme="minorHAnsi" w:hAnsiTheme="minorHAnsi" w:cstheme="minorHAnsi"/>
          <w:lang w:val="ro-RO"/>
        </w:rPr>
        <w:t>Se va prezenta în mod detaliat metoda de monitorizare a rezultatelor proiectului, inclusiv metoda de măsurare / stabilire a consumului / emisiilor, instrumentarul și sistemele necesare, perioadele de timp relevante, etc.</w:t>
      </w:r>
    </w:p>
    <w:p w14:paraId="1A322590" w14:textId="77777777" w:rsidR="00D96866" w:rsidRPr="00505972" w:rsidRDefault="00D96866" w:rsidP="008A24A4">
      <w:pPr>
        <w:jc w:val="both"/>
        <w:rPr>
          <w:rFonts w:asciiTheme="minorHAnsi" w:hAnsiTheme="minorHAnsi" w:cstheme="minorHAnsi"/>
          <w:lang w:val="ro-RO"/>
        </w:rPr>
      </w:pPr>
      <w:r w:rsidRPr="00505972">
        <w:rPr>
          <w:rFonts w:asciiTheme="minorHAnsi" w:hAnsiTheme="minorHAnsi" w:cstheme="minorHAnsi"/>
          <w:lang w:val="ro-RO"/>
        </w:rPr>
        <w:t>Se vor prezenta și riscurile relevante (riscurile de a nu atinge rezultatele așteptate) și măsurile de prevenire / remediere.</w:t>
      </w:r>
    </w:p>
    <w:p w14:paraId="10D7D56A" w14:textId="77777777" w:rsidR="00D96866" w:rsidRPr="00505972" w:rsidRDefault="00D96866" w:rsidP="00E62571">
      <w:pPr>
        <w:jc w:val="both"/>
        <w:rPr>
          <w:rFonts w:asciiTheme="minorHAnsi" w:hAnsiTheme="minorHAnsi" w:cstheme="minorHAnsi"/>
          <w:lang w:val="ro-RO"/>
        </w:rPr>
      </w:pPr>
    </w:p>
    <w:p w14:paraId="24A72855" w14:textId="77777777" w:rsidR="009C0C23" w:rsidRPr="00E16087" w:rsidRDefault="009C0C23" w:rsidP="009C0C23">
      <w:pPr>
        <w:spacing w:after="160" w:line="259" w:lineRule="auto"/>
        <w:jc w:val="both"/>
        <w:rPr>
          <w:lang w:val="ro-RO"/>
        </w:rPr>
      </w:pPr>
      <w:r w:rsidRPr="00395602">
        <w:rPr>
          <w:rFonts w:ascii="Trebuchet MS" w:eastAsia="Times New Roman" w:hAnsi="Trebuchet MS"/>
          <w:sz w:val="20"/>
          <w:szCs w:val="20"/>
          <w:lang w:val="ro-RO"/>
        </w:rPr>
        <w:t xml:space="preserve">Monitorizarea consumului se face pe conturul proiectului, </w:t>
      </w:r>
      <w:r>
        <w:rPr>
          <w:rFonts w:ascii="Trebuchet MS" w:eastAsia="Times New Roman" w:hAnsi="Trebuchet MS"/>
          <w:sz w:val="20"/>
          <w:szCs w:val="20"/>
          <w:lang w:val="ro-RO"/>
        </w:rPr>
        <w:t>î</w:t>
      </w:r>
      <w:r w:rsidRPr="00395602">
        <w:rPr>
          <w:rFonts w:ascii="Trebuchet MS" w:eastAsia="Times New Roman" w:hAnsi="Trebuchet MS"/>
          <w:sz w:val="20"/>
          <w:szCs w:val="20"/>
          <w:lang w:val="ro-RO"/>
        </w:rPr>
        <w:t xml:space="preserve">n vederea </w:t>
      </w:r>
      <w:r w:rsidRPr="00E16087">
        <w:rPr>
          <w:rFonts w:ascii="Trebuchet MS" w:eastAsia="Times New Roman" w:hAnsi="Trebuchet MS"/>
          <w:sz w:val="20"/>
          <w:szCs w:val="20"/>
          <w:lang w:val="ro-RO"/>
        </w:rPr>
        <w:t>evidențierii</w:t>
      </w:r>
      <w:r w:rsidRPr="00395602">
        <w:rPr>
          <w:rFonts w:ascii="Trebuchet MS" w:eastAsia="Times New Roman" w:hAnsi="Trebuchet MS"/>
          <w:sz w:val="20"/>
          <w:szCs w:val="20"/>
          <w:lang w:val="ro-RO"/>
        </w:rPr>
        <w:t xml:space="preserve"> rezultatelor </w:t>
      </w:r>
      <w:r w:rsidRPr="00E16087">
        <w:rPr>
          <w:rFonts w:ascii="Trebuchet MS" w:eastAsia="Times New Roman" w:hAnsi="Trebuchet MS"/>
          <w:sz w:val="20"/>
          <w:szCs w:val="20"/>
          <w:lang w:val="ro-RO"/>
        </w:rPr>
        <w:t>investiției</w:t>
      </w:r>
      <w:r w:rsidRPr="00395602">
        <w:rPr>
          <w:rFonts w:ascii="Trebuchet MS" w:eastAsia="Times New Roman" w:hAnsi="Trebuchet MS"/>
          <w:sz w:val="20"/>
          <w:szCs w:val="20"/>
          <w:lang w:val="ro-RO"/>
        </w:rPr>
        <w:t xml:space="preserve"> realizate prin proiect.</w:t>
      </w:r>
    </w:p>
    <w:p w14:paraId="3BC30731" w14:textId="77777777" w:rsidR="009C0C23" w:rsidRPr="00823527" w:rsidRDefault="009C0C23" w:rsidP="009C0C23">
      <w:pPr>
        <w:jc w:val="both"/>
        <w:rPr>
          <w:lang w:val="ro-RO"/>
        </w:rPr>
      </w:pPr>
      <w:r>
        <w:rPr>
          <w:lang w:val="ro-RO"/>
        </w:rPr>
        <w:lastRenderedPageBreak/>
        <w:t xml:space="preserve">Dacă proiectul cuprinde investiții din mai multe categorii stabilite în capitolul 1.3.1 din Ghidul Solicitantului, se va prezenta analiza aferentă prezentei secțiuni </w:t>
      </w:r>
      <w:r w:rsidRPr="00823527">
        <w:rPr>
          <w:u w:val="single"/>
          <w:lang w:val="ro-RO"/>
        </w:rPr>
        <w:t>pentru fiecare categorie de investiție în parte</w:t>
      </w:r>
      <w:r>
        <w:rPr>
          <w:lang w:val="ro-RO"/>
        </w:rPr>
        <w:t>.</w:t>
      </w:r>
    </w:p>
    <w:p w14:paraId="43F7B320" w14:textId="5B926ED3" w:rsidR="009C0C23" w:rsidRDefault="009C0C23" w:rsidP="009C0C23">
      <w:pPr>
        <w:spacing w:after="160" w:line="259" w:lineRule="auto"/>
        <w:rPr>
          <w:lang w:val="ro-RO"/>
        </w:rPr>
      </w:pPr>
    </w:p>
    <w:p w14:paraId="26D71F93" w14:textId="1B4180A3" w:rsidR="00DF7C51" w:rsidRPr="00505972" w:rsidRDefault="00DF7C51" w:rsidP="00DF7C51">
      <w:pPr>
        <w:jc w:val="both"/>
        <w:rPr>
          <w:rFonts w:asciiTheme="minorHAnsi" w:hAnsiTheme="minorHAnsi" w:cstheme="minorHAnsi"/>
          <w:lang w:val="ro-RO"/>
        </w:rPr>
      </w:pPr>
    </w:p>
    <w:p w14:paraId="25E2FEB4" w14:textId="77777777" w:rsidR="00DF7C51" w:rsidRPr="00505972" w:rsidRDefault="00DF7C51" w:rsidP="00DF7C51">
      <w:pPr>
        <w:jc w:val="both"/>
        <w:rPr>
          <w:rFonts w:asciiTheme="minorHAnsi" w:hAnsiTheme="minorHAnsi" w:cstheme="minorHAnsi"/>
          <w:lang w:val="ro-RO"/>
        </w:rPr>
      </w:pPr>
      <w:r w:rsidRPr="00505972">
        <w:rPr>
          <w:rFonts w:asciiTheme="minorHAnsi" w:hAnsiTheme="minorHAnsi" w:cstheme="minorHAnsi"/>
          <w:lang w:val="ro-RO"/>
        </w:rPr>
        <w:t xml:space="preserve">Reprezentant legal </w:t>
      </w:r>
    </w:p>
    <w:p w14:paraId="105210FE" w14:textId="77777777" w:rsidR="00DF7C51" w:rsidRPr="00505972" w:rsidRDefault="00DF7C51" w:rsidP="00DF7C51">
      <w:pPr>
        <w:jc w:val="both"/>
        <w:rPr>
          <w:rFonts w:asciiTheme="minorHAnsi" w:hAnsiTheme="minorHAnsi" w:cstheme="minorHAnsi"/>
          <w:lang w:val="ro-RO"/>
        </w:rPr>
      </w:pPr>
      <w:r w:rsidRPr="00505972">
        <w:rPr>
          <w:rFonts w:asciiTheme="minorHAnsi" w:hAnsiTheme="minorHAnsi" w:cstheme="minorHAnsi"/>
          <w:lang w:val="ro-RO"/>
        </w:rPr>
        <w:t>Nume prenume</w:t>
      </w:r>
    </w:p>
    <w:p w14:paraId="37628C55" w14:textId="77777777" w:rsidR="00DF7C51" w:rsidRPr="00505972" w:rsidRDefault="00DF7C51" w:rsidP="00DF7C51">
      <w:pPr>
        <w:jc w:val="both"/>
        <w:rPr>
          <w:rFonts w:asciiTheme="minorHAnsi" w:hAnsiTheme="minorHAnsi" w:cstheme="minorHAnsi"/>
          <w:lang w:val="ro-RO"/>
        </w:rPr>
      </w:pPr>
      <w:r w:rsidRPr="00505972">
        <w:rPr>
          <w:rFonts w:asciiTheme="minorHAnsi" w:hAnsiTheme="minorHAnsi" w:cstheme="minorHAnsi"/>
          <w:lang w:val="ro-RO"/>
        </w:rPr>
        <w:t xml:space="preserve">semnatura                                                                                           </w:t>
      </w:r>
    </w:p>
    <w:p w14:paraId="5AAE6B39" w14:textId="77777777" w:rsidR="00DF7C51" w:rsidRPr="00505972" w:rsidRDefault="00DF7C51" w:rsidP="00DF7C51">
      <w:pPr>
        <w:jc w:val="both"/>
        <w:rPr>
          <w:rFonts w:asciiTheme="minorHAnsi" w:hAnsiTheme="minorHAnsi" w:cstheme="minorHAnsi"/>
          <w:lang w:val="ro-RO"/>
        </w:rPr>
      </w:pPr>
    </w:p>
    <w:p w14:paraId="70545B72" w14:textId="77777777" w:rsidR="00DF7C51" w:rsidRPr="00505972" w:rsidRDefault="00DF7C51" w:rsidP="00DF7C51">
      <w:pPr>
        <w:jc w:val="both"/>
        <w:rPr>
          <w:rFonts w:asciiTheme="minorHAnsi" w:hAnsiTheme="minorHAnsi" w:cstheme="minorHAnsi"/>
          <w:lang w:val="ro-RO"/>
        </w:rPr>
      </w:pPr>
      <w:r w:rsidRPr="00505972">
        <w:rPr>
          <w:rFonts w:asciiTheme="minorHAnsi" w:hAnsiTheme="minorHAnsi" w:cstheme="minorHAnsi"/>
          <w:lang w:val="ro-RO"/>
        </w:rPr>
        <w:t>Auditor și/sau manager energetic autorizat</w:t>
      </w:r>
    </w:p>
    <w:p w14:paraId="6F451A46" w14:textId="77777777" w:rsidR="00DF7C51" w:rsidRPr="00505972" w:rsidRDefault="00DF7C51" w:rsidP="00DF7C51">
      <w:pPr>
        <w:jc w:val="both"/>
        <w:rPr>
          <w:rFonts w:asciiTheme="minorHAnsi" w:hAnsiTheme="minorHAnsi" w:cstheme="minorHAnsi"/>
          <w:lang w:val="ro-RO"/>
        </w:rPr>
      </w:pPr>
      <w:r w:rsidRPr="00505972">
        <w:rPr>
          <w:rFonts w:asciiTheme="minorHAnsi" w:hAnsiTheme="minorHAnsi" w:cstheme="minorHAnsi"/>
          <w:lang w:val="ro-RO"/>
        </w:rPr>
        <w:t>Nume prenume</w:t>
      </w:r>
    </w:p>
    <w:p w14:paraId="490DE4FE" w14:textId="77777777" w:rsidR="00DF7C51" w:rsidRPr="00505972" w:rsidRDefault="00DF7C51" w:rsidP="00DF7C51">
      <w:pPr>
        <w:jc w:val="both"/>
        <w:rPr>
          <w:rFonts w:asciiTheme="minorHAnsi" w:hAnsiTheme="minorHAnsi" w:cstheme="minorHAnsi"/>
          <w:lang w:val="ro-RO"/>
        </w:rPr>
      </w:pPr>
      <w:r w:rsidRPr="00505972">
        <w:rPr>
          <w:rFonts w:asciiTheme="minorHAnsi" w:hAnsiTheme="minorHAnsi" w:cstheme="minorHAnsi"/>
          <w:lang w:val="ro-RO"/>
        </w:rPr>
        <w:t xml:space="preserve">semnatura                                                                                           </w:t>
      </w:r>
    </w:p>
    <w:p w14:paraId="3516BDF7" w14:textId="77777777" w:rsidR="00DF7C51" w:rsidRPr="00505972" w:rsidRDefault="00DF7C51" w:rsidP="00DF7C51">
      <w:pPr>
        <w:jc w:val="both"/>
        <w:rPr>
          <w:rFonts w:asciiTheme="minorHAnsi" w:hAnsiTheme="minorHAnsi" w:cstheme="minorHAnsi"/>
          <w:lang w:val="ro-RO"/>
        </w:rPr>
      </w:pPr>
    </w:p>
    <w:p w14:paraId="44827077" w14:textId="77777777" w:rsidR="00DF7C51" w:rsidRPr="00505972" w:rsidRDefault="00DF7C51" w:rsidP="00DF7C51">
      <w:pPr>
        <w:jc w:val="both"/>
        <w:rPr>
          <w:rFonts w:asciiTheme="minorHAnsi" w:hAnsiTheme="minorHAnsi" w:cstheme="minorHAnsi"/>
          <w:lang w:val="ro-RO"/>
        </w:rPr>
      </w:pPr>
    </w:p>
    <w:p w14:paraId="5B2166DC" w14:textId="77777777" w:rsidR="00DF7C51" w:rsidRPr="00505972" w:rsidRDefault="00DF7C51" w:rsidP="00DF7C51">
      <w:pPr>
        <w:jc w:val="both"/>
        <w:rPr>
          <w:rFonts w:asciiTheme="minorHAnsi" w:hAnsiTheme="minorHAnsi" w:cstheme="minorHAnsi"/>
          <w:lang w:val="ro-RO"/>
        </w:rPr>
      </w:pPr>
      <w:r w:rsidRPr="00505972">
        <w:rPr>
          <w:rFonts w:asciiTheme="minorHAnsi" w:hAnsiTheme="minorHAnsi" w:cstheme="minorHAnsi"/>
          <w:lang w:val="ro-RO"/>
        </w:rPr>
        <w:t>Raportul de analiză energetică va fi elaborat de către un auditor sau un manager energetic autorizat. Dovada autorizării respective se anexează ca și document separat obligatoriu in IMM RECOVER însoțită de procesul verbal de recepție a prezentei analize. Autorizarea respectivă trebuie să fie valabilă la data recepției prezentei analize.</w:t>
      </w:r>
    </w:p>
    <w:p w14:paraId="2FC27AE9" w14:textId="77777777" w:rsidR="00A93D6D" w:rsidRPr="00505972" w:rsidRDefault="00A93D6D">
      <w:pPr>
        <w:spacing w:after="160" w:line="259" w:lineRule="auto"/>
        <w:rPr>
          <w:rFonts w:asciiTheme="minorHAnsi" w:hAnsiTheme="minorHAnsi" w:cstheme="minorHAnsi"/>
          <w:lang w:val="ro-RO"/>
        </w:rPr>
      </w:pPr>
    </w:p>
    <w:p w14:paraId="189D79A4" w14:textId="06C3D401" w:rsidR="00D96866" w:rsidRPr="00505972" w:rsidRDefault="00642F8F" w:rsidP="00FF1EF3">
      <w:pPr>
        <w:pStyle w:val="Heading1"/>
      </w:pPr>
      <w:bookmarkStart w:id="11" w:name="_Toc112839019"/>
      <w:r w:rsidRPr="00505972">
        <w:t>Anexe</w:t>
      </w:r>
      <w:bookmarkEnd w:id="11"/>
    </w:p>
    <w:p w14:paraId="21A8E15D" w14:textId="3B359659" w:rsidR="00642F8F" w:rsidRPr="00505972" w:rsidRDefault="008B2037" w:rsidP="00DF7C51">
      <w:pPr>
        <w:pStyle w:val="ListParagraph"/>
        <w:numPr>
          <w:ilvl w:val="0"/>
          <w:numId w:val="22"/>
        </w:numPr>
        <w:jc w:val="both"/>
        <w:rPr>
          <w:rFonts w:asciiTheme="minorHAnsi" w:hAnsiTheme="minorHAnsi" w:cstheme="minorHAnsi"/>
          <w:lang w:val="ro-RO"/>
        </w:rPr>
      </w:pPr>
      <w:r w:rsidRPr="00505972">
        <w:rPr>
          <w:rFonts w:asciiTheme="minorHAnsi" w:hAnsiTheme="minorHAnsi" w:cstheme="minorHAnsi"/>
          <w:lang w:val="ro-RO"/>
        </w:rPr>
        <w:t>Anexe consum energetic pe ultimele 12 luni anterioare prezentei analize.</w:t>
      </w:r>
    </w:p>
    <w:p w14:paraId="7E2B82A9" w14:textId="4F4CB37A" w:rsidR="008B2037" w:rsidRPr="00505972" w:rsidRDefault="008B2037" w:rsidP="008A24A4">
      <w:pPr>
        <w:jc w:val="both"/>
        <w:rPr>
          <w:rFonts w:asciiTheme="minorHAnsi" w:hAnsiTheme="minorHAnsi" w:cstheme="minorHAnsi"/>
          <w:lang w:val="ro-RO"/>
        </w:rPr>
      </w:pPr>
    </w:p>
    <w:tbl>
      <w:tblPr>
        <w:tblStyle w:val="TableGrid"/>
        <w:tblW w:w="0" w:type="auto"/>
        <w:tblInd w:w="0" w:type="dxa"/>
        <w:tblLook w:val="04A0" w:firstRow="1" w:lastRow="0" w:firstColumn="1" w:lastColumn="0" w:noHBand="0" w:noVBand="1"/>
      </w:tblPr>
      <w:tblGrid>
        <w:gridCol w:w="2658"/>
        <w:gridCol w:w="2020"/>
        <w:gridCol w:w="1481"/>
      </w:tblGrid>
      <w:tr w:rsidR="008B2037" w:rsidRPr="00505972" w14:paraId="49552EFB" w14:textId="77777777" w:rsidTr="00A47C73">
        <w:tc>
          <w:tcPr>
            <w:tcW w:w="2658" w:type="dxa"/>
            <w:tcBorders>
              <w:top w:val="single" w:sz="4" w:space="0" w:color="auto"/>
              <w:left w:val="single" w:sz="4" w:space="0" w:color="auto"/>
              <w:bottom w:val="single" w:sz="4" w:space="0" w:color="auto"/>
              <w:right w:val="single" w:sz="4" w:space="0" w:color="auto"/>
            </w:tcBorders>
            <w:vAlign w:val="center"/>
            <w:hideMark/>
          </w:tcPr>
          <w:p w14:paraId="14545D21" w14:textId="5A266EBB" w:rsidR="008B2037" w:rsidRPr="00505972" w:rsidRDefault="008B2037" w:rsidP="00A47C73">
            <w:pPr>
              <w:jc w:val="center"/>
              <w:rPr>
                <w:rFonts w:asciiTheme="minorHAnsi" w:hAnsiTheme="minorHAnsi" w:cstheme="minorHAnsi"/>
                <w:b/>
                <w:bCs/>
                <w:sz w:val="22"/>
                <w:szCs w:val="22"/>
                <w:lang w:val="fr-FR"/>
              </w:rPr>
            </w:pPr>
            <w:r w:rsidRPr="00505972">
              <w:rPr>
                <w:rFonts w:asciiTheme="minorHAnsi" w:hAnsiTheme="minorHAnsi" w:cstheme="minorHAnsi"/>
                <w:b/>
                <w:bCs/>
                <w:sz w:val="22"/>
                <w:szCs w:val="22"/>
                <w:lang w:val="fr-FR"/>
              </w:rPr>
              <w:t>Nr. Factura /luna/emitent</w:t>
            </w:r>
          </w:p>
        </w:tc>
        <w:tc>
          <w:tcPr>
            <w:tcW w:w="2020" w:type="dxa"/>
            <w:tcBorders>
              <w:top w:val="single" w:sz="4" w:space="0" w:color="auto"/>
              <w:left w:val="single" w:sz="4" w:space="0" w:color="auto"/>
              <w:bottom w:val="single" w:sz="4" w:space="0" w:color="auto"/>
              <w:right w:val="single" w:sz="4" w:space="0" w:color="auto"/>
            </w:tcBorders>
            <w:vAlign w:val="center"/>
            <w:hideMark/>
          </w:tcPr>
          <w:p w14:paraId="03857F8D" w14:textId="44DA8E6F" w:rsidR="008B2037" w:rsidRPr="00505972" w:rsidRDefault="008B2037" w:rsidP="00A47C73">
            <w:pPr>
              <w:jc w:val="center"/>
              <w:rPr>
                <w:rFonts w:asciiTheme="minorHAnsi" w:hAnsiTheme="minorHAnsi" w:cstheme="minorHAnsi"/>
                <w:b/>
                <w:bCs/>
                <w:sz w:val="22"/>
                <w:szCs w:val="22"/>
                <w:lang w:val="fr-FR"/>
              </w:rPr>
            </w:pPr>
            <w:r w:rsidRPr="00505972">
              <w:rPr>
                <w:rFonts w:asciiTheme="minorHAnsi" w:hAnsiTheme="minorHAnsi" w:cstheme="minorHAnsi"/>
                <w:b/>
                <w:bCs/>
                <w:sz w:val="22"/>
                <w:szCs w:val="22"/>
                <w:lang w:val="fr-FR"/>
              </w:rPr>
              <w:t>Consum inregistrat</w:t>
            </w:r>
          </w:p>
        </w:tc>
        <w:tc>
          <w:tcPr>
            <w:tcW w:w="1481" w:type="dxa"/>
            <w:tcBorders>
              <w:top w:val="single" w:sz="4" w:space="0" w:color="auto"/>
              <w:left w:val="single" w:sz="4" w:space="0" w:color="auto"/>
              <w:bottom w:val="single" w:sz="4" w:space="0" w:color="auto"/>
              <w:right w:val="single" w:sz="4" w:space="0" w:color="auto"/>
            </w:tcBorders>
          </w:tcPr>
          <w:p w14:paraId="337AFF6B" w14:textId="30F89E51" w:rsidR="008B2037" w:rsidRPr="00505972" w:rsidRDefault="008B2037" w:rsidP="00A47C73">
            <w:pPr>
              <w:jc w:val="center"/>
              <w:rPr>
                <w:rFonts w:asciiTheme="minorHAnsi" w:hAnsiTheme="minorHAnsi" w:cstheme="minorHAnsi"/>
                <w:b/>
                <w:bCs/>
                <w:sz w:val="22"/>
                <w:szCs w:val="22"/>
                <w:lang w:val="fr-FR"/>
              </w:rPr>
            </w:pPr>
          </w:p>
        </w:tc>
      </w:tr>
      <w:tr w:rsidR="008B2037" w:rsidRPr="00505972" w14:paraId="079EB3EB" w14:textId="77777777" w:rsidTr="00A47C73">
        <w:tc>
          <w:tcPr>
            <w:tcW w:w="2658" w:type="dxa"/>
            <w:tcBorders>
              <w:top w:val="single" w:sz="4" w:space="0" w:color="auto"/>
              <w:left w:val="single" w:sz="4" w:space="0" w:color="auto"/>
              <w:bottom w:val="single" w:sz="4" w:space="0" w:color="auto"/>
              <w:right w:val="single" w:sz="4" w:space="0" w:color="auto"/>
            </w:tcBorders>
            <w:vAlign w:val="center"/>
          </w:tcPr>
          <w:p w14:paraId="63F833D7" w14:textId="77777777" w:rsidR="008B2037" w:rsidRPr="00505972" w:rsidRDefault="008B2037" w:rsidP="00A47C73">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43E9A515" w14:textId="77777777" w:rsidR="008B2037" w:rsidRPr="00505972" w:rsidRDefault="008B2037" w:rsidP="00A47C73">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756EF8A2" w14:textId="77777777" w:rsidR="008B2037" w:rsidRPr="00505972" w:rsidRDefault="008B2037" w:rsidP="00A47C73">
            <w:pPr>
              <w:jc w:val="center"/>
              <w:rPr>
                <w:rFonts w:asciiTheme="minorHAnsi" w:hAnsiTheme="minorHAnsi" w:cstheme="minorHAnsi"/>
                <w:b/>
                <w:bCs/>
                <w:sz w:val="22"/>
                <w:szCs w:val="22"/>
                <w:lang w:val="fr-FR"/>
              </w:rPr>
            </w:pPr>
          </w:p>
        </w:tc>
      </w:tr>
      <w:tr w:rsidR="008B2037" w:rsidRPr="00505972" w14:paraId="5ADEBC03" w14:textId="77777777" w:rsidTr="00A47C73">
        <w:tc>
          <w:tcPr>
            <w:tcW w:w="2658" w:type="dxa"/>
            <w:tcBorders>
              <w:top w:val="single" w:sz="4" w:space="0" w:color="auto"/>
              <w:left w:val="single" w:sz="4" w:space="0" w:color="auto"/>
              <w:bottom w:val="single" w:sz="4" w:space="0" w:color="auto"/>
              <w:right w:val="single" w:sz="4" w:space="0" w:color="auto"/>
            </w:tcBorders>
            <w:vAlign w:val="center"/>
          </w:tcPr>
          <w:p w14:paraId="6E6905C6" w14:textId="77777777" w:rsidR="008B2037" w:rsidRPr="00505972" w:rsidRDefault="008B2037" w:rsidP="00A47C73">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4E0F811A" w14:textId="77777777" w:rsidR="008B2037" w:rsidRPr="00505972" w:rsidRDefault="008B2037" w:rsidP="00A47C73">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43D8AC2B" w14:textId="77777777" w:rsidR="008B2037" w:rsidRPr="00505972" w:rsidRDefault="008B2037" w:rsidP="00A47C73">
            <w:pPr>
              <w:jc w:val="center"/>
              <w:rPr>
                <w:rFonts w:asciiTheme="minorHAnsi" w:hAnsiTheme="minorHAnsi" w:cstheme="minorHAnsi"/>
                <w:b/>
                <w:bCs/>
                <w:sz w:val="22"/>
                <w:szCs w:val="22"/>
                <w:lang w:val="fr-FR"/>
              </w:rPr>
            </w:pPr>
          </w:p>
        </w:tc>
      </w:tr>
      <w:tr w:rsidR="008B2037" w:rsidRPr="00505972" w14:paraId="3ADCBB00" w14:textId="77777777" w:rsidTr="00A47C73">
        <w:tc>
          <w:tcPr>
            <w:tcW w:w="2658" w:type="dxa"/>
            <w:tcBorders>
              <w:top w:val="single" w:sz="4" w:space="0" w:color="auto"/>
              <w:left w:val="single" w:sz="4" w:space="0" w:color="auto"/>
              <w:bottom w:val="single" w:sz="4" w:space="0" w:color="auto"/>
              <w:right w:val="single" w:sz="4" w:space="0" w:color="auto"/>
            </w:tcBorders>
            <w:vAlign w:val="center"/>
          </w:tcPr>
          <w:p w14:paraId="2DDF9F86" w14:textId="77777777" w:rsidR="008B2037" w:rsidRPr="00505972" w:rsidRDefault="008B2037" w:rsidP="00A47C73">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6F7A8C0" w14:textId="77777777" w:rsidR="008B2037" w:rsidRPr="00505972" w:rsidRDefault="008B2037" w:rsidP="00A47C73">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1611BC1F" w14:textId="77777777" w:rsidR="008B2037" w:rsidRPr="00505972" w:rsidRDefault="008B2037" w:rsidP="00A47C73">
            <w:pPr>
              <w:jc w:val="center"/>
              <w:rPr>
                <w:rFonts w:asciiTheme="minorHAnsi" w:hAnsiTheme="minorHAnsi" w:cstheme="minorHAnsi"/>
                <w:b/>
                <w:bCs/>
                <w:sz w:val="22"/>
                <w:szCs w:val="22"/>
                <w:lang w:val="fr-FR"/>
              </w:rPr>
            </w:pPr>
          </w:p>
        </w:tc>
      </w:tr>
    </w:tbl>
    <w:p w14:paraId="4C8E3B37" w14:textId="5256F531" w:rsidR="008B2037" w:rsidRPr="00505972" w:rsidRDefault="008B2037" w:rsidP="008A24A4">
      <w:pPr>
        <w:jc w:val="both"/>
        <w:rPr>
          <w:rFonts w:asciiTheme="minorHAnsi" w:hAnsiTheme="minorHAnsi" w:cstheme="minorHAnsi"/>
          <w:lang w:val="ro-RO"/>
        </w:rPr>
      </w:pPr>
    </w:p>
    <w:p w14:paraId="0752409E" w14:textId="5B4675EA" w:rsidR="009D0650" w:rsidRDefault="009D0650" w:rsidP="009D0650">
      <w:pPr>
        <w:jc w:val="both"/>
        <w:rPr>
          <w:lang w:val="ro-RO"/>
        </w:rPr>
      </w:pPr>
      <w:r>
        <w:rPr>
          <w:lang w:val="ro-RO"/>
        </w:rPr>
        <w:t>Documentele menționate în tabel se vor anexa separat la Fișa IMM, consolidat, in format PDF,</w:t>
      </w:r>
      <w:r w:rsidRPr="009D0650">
        <w:rPr>
          <w:lang w:val="ro-RO"/>
        </w:rPr>
        <w:t xml:space="preserve"> </w:t>
      </w:r>
      <w:r>
        <w:rPr>
          <w:lang w:val="ro-RO"/>
        </w:rPr>
        <w:t>in ordinea din tabel.</w:t>
      </w:r>
    </w:p>
    <w:p w14:paraId="7985A1B2" w14:textId="77777777" w:rsidR="009D0650" w:rsidRDefault="009D0650" w:rsidP="009D0650">
      <w:pPr>
        <w:jc w:val="both"/>
        <w:rPr>
          <w:lang w:val="ro-RO"/>
        </w:rPr>
      </w:pPr>
    </w:p>
    <w:p w14:paraId="645BE567" w14:textId="1BD9D035" w:rsidR="008B2037" w:rsidRPr="00505972" w:rsidRDefault="008B2037" w:rsidP="008A24A4">
      <w:pPr>
        <w:jc w:val="both"/>
        <w:rPr>
          <w:rFonts w:asciiTheme="minorHAnsi" w:hAnsiTheme="minorHAnsi" w:cstheme="minorHAnsi"/>
          <w:lang w:val="ro-RO"/>
        </w:rPr>
      </w:pPr>
    </w:p>
    <w:p w14:paraId="0E153B54" w14:textId="3AC939C0" w:rsidR="008B2037" w:rsidRPr="00505972" w:rsidRDefault="008B2037" w:rsidP="008A24A4">
      <w:pPr>
        <w:jc w:val="both"/>
        <w:rPr>
          <w:rFonts w:asciiTheme="minorHAnsi" w:hAnsiTheme="minorHAnsi" w:cstheme="minorHAnsi"/>
          <w:lang w:val="ro-RO"/>
        </w:rPr>
      </w:pPr>
    </w:p>
    <w:p w14:paraId="5955B219" w14:textId="144E1BD4" w:rsidR="00642F8F" w:rsidRPr="00505972" w:rsidRDefault="005843EE" w:rsidP="00DF7C51">
      <w:pPr>
        <w:pStyle w:val="ListParagraph"/>
        <w:numPr>
          <w:ilvl w:val="0"/>
          <w:numId w:val="22"/>
        </w:numPr>
        <w:jc w:val="both"/>
        <w:rPr>
          <w:rFonts w:asciiTheme="minorHAnsi" w:eastAsia="Calibri" w:hAnsiTheme="minorHAnsi" w:cstheme="minorHAnsi"/>
          <w:lang w:val="ro-RO"/>
        </w:rPr>
      </w:pPr>
      <w:r w:rsidRPr="00505972">
        <w:rPr>
          <w:rFonts w:asciiTheme="minorHAnsi" w:eastAsia="Calibri" w:hAnsiTheme="minorHAnsi" w:cstheme="minorHAnsi"/>
          <w:lang w:val="ro-RO"/>
        </w:rPr>
        <w:t>Centralizator d</w:t>
      </w:r>
      <w:r w:rsidR="00642F8F" w:rsidRPr="00505972">
        <w:rPr>
          <w:rFonts w:asciiTheme="minorHAnsi" w:eastAsia="Calibri" w:hAnsiTheme="minorHAnsi" w:cstheme="minorHAnsi"/>
          <w:lang w:val="ro-RO"/>
        </w:rPr>
        <w:t>ovezi privind rezonabilitatea costurilor pentru investițiile în eficiență energetică pentru care se solicită ajutor de stat;</w:t>
      </w:r>
    </w:p>
    <w:p w14:paraId="126C39D1" w14:textId="09301FA9" w:rsidR="00642F8F" w:rsidRPr="00505972" w:rsidRDefault="00642F8F" w:rsidP="00642F8F">
      <w:pPr>
        <w:jc w:val="both"/>
        <w:rPr>
          <w:rFonts w:asciiTheme="minorHAnsi" w:eastAsia="Calibri" w:hAnsiTheme="minorHAnsi" w:cstheme="minorHAnsi"/>
          <w:lang w:val="ro-RO"/>
        </w:rPr>
      </w:pPr>
    </w:p>
    <w:p w14:paraId="163B544A" w14:textId="24F5B46E" w:rsidR="00642F8F" w:rsidRPr="00505972" w:rsidRDefault="00642F8F" w:rsidP="00642F8F">
      <w:pPr>
        <w:jc w:val="both"/>
        <w:rPr>
          <w:rFonts w:asciiTheme="minorHAnsi" w:eastAsia="Calibri" w:hAnsiTheme="minorHAnsi" w:cstheme="minorHAnsi"/>
          <w:lang w:val="ro-RO"/>
        </w:rPr>
      </w:pPr>
    </w:p>
    <w:tbl>
      <w:tblPr>
        <w:tblStyle w:val="TableGrid"/>
        <w:tblW w:w="0" w:type="auto"/>
        <w:tblInd w:w="0" w:type="dxa"/>
        <w:tblLook w:val="04A0" w:firstRow="1" w:lastRow="0" w:firstColumn="1" w:lastColumn="0" w:noHBand="0" w:noVBand="1"/>
      </w:tblPr>
      <w:tblGrid>
        <w:gridCol w:w="2658"/>
        <w:gridCol w:w="2020"/>
        <w:gridCol w:w="1481"/>
        <w:gridCol w:w="1598"/>
        <w:gridCol w:w="1259"/>
      </w:tblGrid>
      <w:tr w:rsidR="00642F8F" w:rsidRPr="00505972" w14:paraId="4D14E736" w14:textId="7EDB7BF9" w:rsidTr="00551A5E">
        <w:tc>
          <w:tcPr>
            <w:tcW w:w="2658" w:type="dxa"/>
            <w:tcBorders>
              <w:top w:val="single" w:sz="4" w:space="0" w:color="auto"/>
              <w:left w:val="single" w:sz="4" w:space="0" w:color="auto"/>
              <w:bottom w:val="single" w:sz="4" w:space="0" w:color="auto"/>
              <w:right w:val="single" w:sz="4" w:space="0" w:color="auto"/>
            </w:tcBorders>
            <w:vAlign w:val="center"/>
            <w:hideMark/>
          </w:tcPr>
          <w:p w14:paraId="64261945" w14:textId="77777777" w:rsidR="00642F8F" w:rsidRPr="00505972" w:rsidRDefault="00642F8F">
            <w:pPr>
              <w:jc w:val="center"/>
              <w:rPr>
                <w:rFonts w:asciiTheme="minorHAnsi" w:hAnsiTheme="minorHAnsi" w:cstheme="minorHAnsi"/>
                <w:b/>
                <w:bCs/>
                <w:sz w:val="22"/>
                <w:szCs w:val="22"/>
                <w:lang w:val="fr-FR"/>
              </w:rPr>
            </w:pPr>
            <w:r w:rsidRPr="00505972">
              <w:rPr>
                <w:rFonts w:asciiTheme="minorHAnsi" w:hAnsiTheme="minorHAnsi" w:cstheme="minorHAnsi"/>
                <w:b/>
                <w:bCs/>
                <w:sz w:val="22"/>
                <w:szCs w:val="22"/>
                <w:lang w:val="fr-FR"/>
              </w:rPr>
              <w:t>Categorie de lucrări/ echipamente/servicii</w:t>
            </w:r>
          </w:p>
        </w:tc>
        <w:tc>
          <w:tcPr>
            <w:tcW w:w="2020" w:type="dxa"/>
            <w:tcBorders>
              <w:top w:val="single" w:sz="4" w:space="0" w:color="auto"/>
              <w:left w:val="single" w:sz="4" w:space="0" w:color="auto"/>
              <w:bottom w:val="single" w:sz="4" w:space="0" w:color="auto"/>
              <w:right w:val="single" w:sz="4" w:space="0" w:color="auto"/>
            </w:tcBorders>
            <w:vAlign w:val="center"/>
            <w:hideMark/>
          </w:tcPr>
          <w:p w14:paraId="24A445C2" w14:textId="0BE45C18" w:rsidR="00642F8F" w:rsidRPr="00505972" w:rsidRDefault="00642F8F">
            <w:pPr>
              <w:jc w:val="center"/>
              <w:rPr>
                <w:rFonts w:asciiTheme="minorHAnsi" w:hAnsiTheme="minorHAnsi" w:cstheme="minorHAnsi"/>
                <w:b/>
                <w:bCs/>
                <w:sz w:val="22"/>
                <w:szCs w:val="22"/>
                <w:lang w:val="fr-FR"/>
              </w:rPr>
            </w:pPr>
            <w:r w:rsidRPr="00505972">
              <w:rPr>
                <w:rFonts w:asciiTheme="minorHAnsi" w:hAnsiTheme="minorHAnsi" w:cstheme="minorHAnsi"/>
                <w:b/>
                <w:bCs/>
                <w:sz w:val="22"/>
                <w:szCs w:val="22"/>
                <w:lang w:val="fr-FR"/>
              </w:rPr>
              <w:t xml:space="preserve">Documete justificative care stau la baza stabilirii costului aferent </w:t>
            </w:r>
          </w:p>
        </w:tc>
        <w:tc>
          <w:tcPr>
            <w:tcW w:w="1481" w:type="dxa"/>
            <w:tcBorders>
              <w:top w:val="single" w:sz="4" w:space="0" w:color="auto"/>
              <w:left w:val="single" w:sz="4" w:space="0" w:color="auto"/>
              <w:bottom w:val="single" w:sz="4" w:space="0" w:color="auto"/>
              <w:right w:val="single" w:sz="4" w:space="0" w:color="auto"/>
            </w:tcBorders>
          </w:tcPr>
          <w:p w14:paraId="06B7CFAC" w14:textId="3B50E178" w:rsidR="00642F8F" w:rsidRPr="00505972" w:rsidRDefault="00642F8F">
            <w:pPr>
              <w:jc w:val="center"/>
              <w:rPr>
                <w:rFonts w:asciiTheme="minorHAnsi" w:hAnsiTheme="minorHAnsi" w:cstheme="minorHAnsi"/>
                <w:b/>
                <w:bCs/>
                <w:sz w:val="22"/>
                <w:szCs w:val="22"/>
                <w:lang w:val="fr-FR"/>
              </w:rPr>
            </w:pPr>
            <w:r w:rsidRPr="00505972">
              <w:rPr>
                <w:rFonts w:asciiTheme="minorHAnsi" w:hAnsiTheme="minorHAnsi" w:cstheme="minorHAnsi"/>
                <w:b/>
                <w:bCs/>
                <w:sz w:val="22"/>
                <w:szCs w:val="22"/>
                <w:lang w:val="fr-FR"/>
              </w:rPr>
              <w:t>Preț</w:t>
            </w:r>
          </w:p>
        </w:tc>
        <w:tc>
          <w:tcPr>
            <w:tcW w:w="1598" w:type="dxa"/>
            <w:tcBorders>
              <w:top w:val="single" w:sz="4" w:space="0" w:color="auto"/>
              <w:left w:val="single" w:sz="4" w:space="0" w:color="auto"/>
              <w:bottom w:val="single" w:sz="4" w:space="0" w:color="auto"/>
              <w:right w:val="single" w:sz="4" w:space="0" w:color="auto"/>
            </w:tcBorders>
          </w:tcPr>
          <w:p w14:paraId="3607531F" w14:textId="65A0F23A" w:rsidR="00642F8F" w:rsidRPr="00505972" w:rsidRDefault="00642F8F">
            <w:pPr>
              <w:jc w:val="center"/>
              <w:rPr>
                <w:rFonts w:asciiTheme="minorHAnsi" w:hAnsiTheme="minorHAnsi" w:cstheme="minorHAnsi"/>
                <w:b/>
                <w:bCs/>
                <w:sz w:val="22"/>
                <w:szCs w:val="22"/>
                <w:lang w:val="fr-FR"/>
              </w:rPr>
            </w:pPr>
            <w:r w:rsidRPr="00505972">
              <w:rPr>
                <w:rFonts w:asciiTheme="minorHAnsi" w:hAnsiTheme="minorHAnsi" w:cstheme="minorHAnsi"/>
                <w:b/>
                <w:bCs/>
                <w:sz w:val="22"/>
                <w:szCs w:val="22"/>
                <w:lang w:val="fr-FR"/>
              </w:rPr>
              <w:t xml:space="preserve">Preț luat în calcul pentru bugetul proiectului </w:t>
            </w:r>
          </w:p>
        </w:tc>
        <w:tc>
          <w:tcPr>
            <w:tcW w:w="1259" w:type="dxa"/>
            <w:tcBorders>
              <w:top w:val="single" w:sz="4" w:space="0" w:color="auto"/>
              <w:left w:val="single" w:sz="4" w:space="0" w:color="auto"/>
              <w:bottom w:val="single" w:sz="4" w:space="0" w:color="auto"/>
              <w:right w:val="single" w:sz="4" w:space="0" w:color="auto"/>
            </w:tcBorders>
          </w:tcPr>
          <w:p w14:paraId="453009ED" w14:textId="0000B19D" w:rsidR="00642F8F" w:rsidRPr="00505972" w:rsidRDefault="00642F8F">
            <w:pPr>
              <w:jc w:val="center"/>
              <w:rPr>
                <w:rFonts w:asciiTheme="minorHAnsi" w:hAnsiTheme="minorHAnsi" w:cstheme="minorHAnsi"/>
                <w:b/>
                <w:bCs/>
                <w:sz w:val="22"/>
                <w:szCs w:val="22"/>
                <w:lang w:val="fr-FR"/>
              </w:rPr>
            </w:pPr>
            <w:r w:rsidRPr="00505972">
              <w:rPr>
                <w:rFonts w:asciiTheme="minorHAnsi" w:hAnsiTheme="minorHAnsi" w:cstheme="minorHAnsi"/>
                <w:b/>
                <w:bCs/>
                <w:sz w:val="22"/>
                <w:szCs w:val="22"/>
                <w:lang w:val="fr-FR"/>
              </w:rPr>
              <w:t>Justificare preț luat în calcul pentru întocmirea bugetului proiectului</w:t>
            </w:r>
          </w:p>
        </w:tc>
      </w:tr>
      <w:tr w:rsidR="00642F8F" w:rsidRPr="00505972" w14:paraId="06500A5F" w14:textId="5EF99659" w:rsidTr="00551A5E">
        <w:tc>
          <w:tcPr>
            <w:tcW w:w="2658" w:type="dxa"/>
            <w:tcBorders>
              <w:top w:val="single" w:sz="4" w:space="0" w:color="auto"/>
              <w:left w:val="single" w:sz="4" w:space="0" w:color="auto"/>
              <w:bottom w:val="single" w:sz="4" w:space="0" w:color="auto"/>
              <w:right w:val="single" w:sz="4" w:space="0" w:color="auto"/>
            </w:tcBorders>
            <w:vAlign w:val="center"/>
          </w:tcPr>
          <w:p w14:paraId="35F6E440" w14:textId="77777777" w:rsidR="00642F8F" w:rsidRPr="00505972"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5B9F38B9" w14:textId="77777777" w:rsidR="00642F8F" w:rsidRPr="00505972"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1A5A1EA0" w14:textId="77777777" w:rsidR="00642F8F" w:rsidRPr="00505972"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493071EC" w14:textId="77777777" w:rsidR="00642F8F" w:rsidRPr="00505972"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2809B896" w14:textId="77777777" w:rsidR="00642F8F" w:rsidRPr="00505972" w:rsidRDefault="00642F8F">
            <w:pPr>
              <w:jc w:val="center"/>
              <w:rPr>
                <w:rFonts w:asciiTheme="minorHAnsi" w:hAnsiTheme="minorHAnsi" w:cstheme="minorHAnsi"/>
                <w:b/>
                <w:bCs/>
                <w:sz w:val="22"/>
                <w:szCs w:val="22"/>
                <w:lang w:val="fr-FR"/>
              </w:rPr>
            </w:pPr>
          </w:p>
        </w:tc>
      </w:tr>
      <w:tr w:rsidR="00642F8F" w:rsidRPr="00505972" w14:paraId="12DD2798" w14:textId="17FB2DAF" w:rsidTr="00551A5E">
        <w:tc>
          <w:tcPr>
            <w:tcW w:w="2658" w:type="dxa"/>
            <w:tcBorders>
              <w:top w:val="single" w:sz="4" w:space="0" w:color="auto"/>
              <w:left w:val="single" w:sz="4" w:space="0" w:color="auto"/>
              <w:bottom w:val="single" w:sz="4" w:space="0" w:color="auto"/>
              <w:right w:val="single" w:sz="4" w:space="0" w:color="auto"/>
            </w:tcBorders>
            <w:vAlign w:val="center"/>
          </w:tcPr>
          <w:p w14:paraId="47AA86F9" w14:textId="77777777" w:rsidR="00642F8F" w:rsidRPr="00505972"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408DB97" w14:textId="77777777" w:rsidR="00642F8F" w:rsidRPr="00505972"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07EEDFE0" w14:textId="77777777" w:rsidR="00642F8F" w:rsidRPr="00505972"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2B1BC609" w14:textId="77777777" w:rsidR="00642F8F" w:rsidRPr="00505972"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1A14483A" w14:textId="77777777" w:rsidR="00642F8F" w:rsidRPr="00505972" w:rsidRDefault="00642F8F">
            <w:pPr>
              <w:jc w:val="center"/>
              <w:rPr>
                <w:rFonts w:asciiTheme="minorHAnsi" w:hAnsiTheme="minorHAnsi" w:cstheme="minorHAnsi"/>
                <w:b/>
                <w:bCs/>
                <w:sz w:val="22"/>
                <w:szCs w:val="22"/>
                <w:lang w:val="fr-FR"/>
              </w:rPr>
            </w:pPr>
          </w:p>
        </w:tc>
      </w:tr>
      <w:tr w:rsidR="00642F8F" w:rsidRPr="00505972" w14:paraId="3A4550C3" w14:textId="17238EA6" w:rsidTr="00551A5E">
        <w:tc>
          <w:tcPr>
            <w:tcW w:w="2658" w:type="dxa"/>
            <w:tcBorders>
              <w:top w:val="single" w:sz="4" w:space="0" w:color="auto"/>
              <w:left w:val="single" w:sz="4" w:space="0" w:color="auto"/>
              <w:bottom w:val="single" w:sz="4" w:space="0" w:color="auto"/>
              <w:right w:val="single" w:sz="4" w:space="0" w:color="auto"/>
            </w:tcBorders>
            <w:vAlign w:val="center"/>
          </w:tcPr>
          <w:p w14:paraId="4944AFE2" w14:textId="77777777" w:rsidR="00642F8F" w:rsidRPr="00505972"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6B1C5DBF" w14:textId="77777777" w:rsidR="00642F8F" w:rsidRPr="00505972"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4E3BD3C4" w14:textId="77777777" w:rsidR="00642F8F" w:rsidRPr="00505972"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1D2CF357" w14:textId="77777777" w:rsidR="00642F8F" w:rsidRPr="00505972"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4A2424E9" w14:textId="77777777" w:rsidR="00642F8F" w:rsidRPr="00505972" w:rsidRDefault="00642F8F">
            <w:pPr>
              <w:jc w:val="center"/>
              <w:rPr>
                <w:rFonts w:asciiTheme="minorHAnsi" w:hAnsiTheme="minorHAnsi" w:cstheme="minorHAnsi"/>
                <w:b/>
                <w:bCs/>
                <w:sz w:val="22"/>
                <w:szCs w:val="22"/>
                <w:lang w:val="fr-FR"/>
              </w:rPr>
            </w:pPr>
          </w:p>
        </w:tc>
      </w:tr>
    </w:tbl>
    <w:p w14:paraId="103823BB" w14:textId="77777777" w:rsidR="00642F8F" w:rsidRPr="00505972" w:rsidRDefault="00642F8F" w:rsidP="00642F8F">
      <w:pPr>
        <w:rPr>
          <w:rFonts w:asciiTheme="minorHAnsi" w:hAnsiTheme="minorHAnsi" w:cstheme="minorHAnsi"/>
          <w:lang w:val="en-US"/>
        </w:rPr>
      </w:pPr>
    </w:p>
    <w:p w14:paraId="54BF7D12" w14:textId="746FD3A1" w:rsidR="00642F8F" w:rsidRPr="00505972" w:rsidRDefault="00642F8F" w:rsidP="00642F8F">
      <w:pPr>
        <w:jc w:val="both"/>
        <w:rPr>
          <w:rFonts w:asciiTheme="minorHAnsi" w:hAnsiTheme="minorHAnsi" w:cstheme="minorHAnsi"/>
        </w:rPr>
      </w:pPr>
      <w:r w:rsidRPr="00505972">
        <w:rPr>
          <w:rFonts w:asciiTheme="minorHAnsi" w:hAnsiTheme="minorHAnsi" w:cstheme="minorHAnsi"/>
        </w:rPr>
        <w:t>Documentele justificative care au stat la baza stabilirii costului aferent lucrărilor și/sau echipamentelor si/sau serviciilor se vor anexa la prezenta.</w:t>
      </w:r>
    </w:p>
    <w:p w14:paraId="512E07F6" w14:textId="77777777" w:rsidR="00642F8F" w:rsidRPr="00505972" w:rsidRDefault="00642F8F" w:rsidP="00642F8F">
      <w:pPr>
        <w:jc w:val="both"/>
        <w:rPr>
          <w:rFonts w:asciiTheme="minorHAnsi" w:hAnsiTheme="minorHAnsi" w:cstheme="minorHAnsi"/>
        </w:rPr>
      </w:pPr>
    </w:p>
    <w:p w14:paraId="2A7ED299" w14:textId="2AD2BAE8" w:rsidR="00A93D6D" w:rsidRPr="00505972" w:rsidRDefault="00A93D6D" w:rsidP="008A24A4">
      <w:pPr>
        <w:jc w:val="both"/>
        <w:rPr>
          <w:rFonts w:asciiTheme="minorHAnsi" w:hAnsiTheme="minorHAnsi" w:cstheme="minorHAnsi"/>
          <w:lang w:val="ro-RO"/>
        </w:rPr>
      </w:pPr>
      <w:bookmarkStart w:id="12" w:name="_Hlk114129349"/>
    </w:p>
    <w:p w14:paraId="7A7B933E" w14:textId="32B65D06" w:rsidR="00FF3ABA" w:rsidRPr="00FF1EF3" w:rsidRDefault="00FF3ABA" w:rsidP="00FF3ABA">
      <w:pPr>
        <w:jc w:val="both"/>
        <w:rPr>
          <w:rFonts w:asciiTheme="minorHAnsi" w:hAnsiTheme="minorHAnsi" w:cstheme="minorHAnsi"/>
          <w:lang w:val="ro-RO"/>
        </w:rPr>
      </w:pPr>
      <w:r w:rsidRPr="00505972">
        <w:rPr>
          <w:rFonts w:asciiTheme="minorHAnsi" w:hAnsiTheme="minorHAnsi" w:cstheme="minorHAnsi"/>
          <w:lang w:val="ro-RO"/>
        </w:rPr>
        <w:t xml:space="preserve">Raportul de analiză energetică va fi elaborat de către un auditor sau </w:t>
      </w:r>
      <w:r w:rsidR="0023103A" w:rsidRPr="00505972">
        <w:rPr>
          <w:rFonts w:asciiTheme="minorHAnsi" w:hAnsiTheme="minorHAnsi" w:cstheme="minorHAnsi"/>
          <w:lang w:val="ro-RO"/>
        </w:rPr>
        <w:t xml:space="preserve">un </w:t>
      </w:r>
      <w:r w:rsidRPr="00505972">
        <w:rPr>
          <w:rFonts w:asciiTheme="minorHAnsi" w:hAnsiTheme="minorHAnsi" w:cstheme="minorHAnsi"/>
          <w:lang w:val="ro-RO"/>
        </w:rPr>
        <w:t>manager energetic autorizat.</w:t>
      </w:r>
      <w:r w:rsidR="00F37861" w:rsidRPr="00505972">
        <w:rPr>
          <w:rFonts w:asciiTheme="minorHAnsi" w:hAnsiTheme="minorHAnsi" w:cstheme="minorHAnsi"/>
          <w:lang w:val="ro-RO"/>
        </w:rPr>
        <w:t xml:space="preserve"> Dovada autorizării respective se anexează</w:t>
      </w:r>
      <w:r w:rsidR="00551A5E" w:rsidRPr="00505972">
        <w:rPr>
          <w:rFonts w:asciiTheme="minorHAnsi" w:hAnsiTheme="minorHAnsi" w:cstheme="minorHAnsi"/>
          <w:lang w:val="ro-RO"/>
        </w:rPr>
        <w:t xml:space="preserve"> ca și document separat obligatoriu in IMM RECOVER însoțită de procesul verbal de recepție a prezentei analize.</w:t>
      </w:r>
      <w:r w:rsidR="009D0650">
        <w:rPr>
          <w:rFonts w:asciiTheme="minorHAnsi" w:hAnsiTheme="minorHAnsi" w:cstheme="minorHAnsi"/>
          <w:lang w:val="ro-RO"/>
        </w:rPr>
        <w:t xml:space="preserve"> </w:t>
      </w:r>
      <w:r w:rsidR="009D0650">
        <w:rPr>
          <w:lang w:val="ro-RO"/>
        </w:rPr>
        <w:t>Se va avea în vedere și categoriile de investiții.</w:t>
      </w:r>
      <w:r w:rsidR="00551A5E" w:rsidRPr="00505972">
        <w:rPr>
          <w:rFonts w:asciiTheme="minorHAnsi" w:hAnsiTheme="minorHAnsi" w:cstheme="minorHAnsi"/>
          <w:lang w:val="ro-RO"/>
        </w:rPr>
        <w:t xml:space="preserve"> Autorizarea respectivă trebuie să fie valabilă la data recepției prezentei analize.</w:t>
      </w:r>
    </w:p>
    <w:bookmarkEnd w:id="12"/>
    <w:p w14:paraId="1951D91B" w14:textId="05F22803" w:rsidR="00FF3ABA" w:rsidRDefault="00FF3ABA" w:rsidP="008A24A4">
      <w:pPr>
        <w:jc w:val="both"/>
        <w:rPr>
          <w:rFonts w:asciiTheme="minorHAnsi" w:hAnsiTheme="minorHAnsi" w:cstheme="minorHAnsi"/>
          <w:lang w:val="ro-RO"/>
        </w:rPr>
      </w:pPr>
    </w:p>
    <w:p w14:paraId="35F5C1AC" w14:textId="3013C15F" w:rsidR="009D0650" w:rsidRDefault="009D0650" w:rsidP="008A24A4">
      <w:pPr>
        <w:jc w:val="both"/>
        <w:rPr>
          <w:rFonts w:asciiTheme="minorHAnsi" w:hAnsiTheme="minorHAnsi" w:cstheme="minorHAnsi"/>
          <w:lang w:val="ro-RO"/>
        </w:rPr>
      </w:pPr>
    </w:p>
    <w:p w14:paraId="4AE1D023" w14:textId="77777777" w:rsidR="009D0650" w:rsidRDefault="009D0650" w:rsidP="009D0650">
      <w:pPr>
        <w:jc w:val="both"/>
        <w:rPr>
          <w:lang w:val="ro-RO"/>
        </w:rPr>
      </w:pPr>
      <w:r>
        <w:rPr>
          <w:lang w:val="ro-RO"/>
        </w:rPr>
        <w:t>Raportul de analiză energetică va fi elaborat de către un auditor sau un manager energetic autorizat. Dovada autorizării respective se anexează la analiza energetică. Se va avea în vedere și categoriile de investiții.</w:t>
      </w:r>
    </w:p>
    <w:p w14:paraId="53FAB12C" w14:textId="77777777" w:rsidR="009D0650" w:rsidRDefault="009D0650" w:rsidP="009D0650">
      <w:pPr>
        <w:jc w:val="both"/>
        <w:rPr>
          <w:lang w:val="ro-RO"/>
        </w:rPr>
      </w:pPr>
    </w:p>
    <w:p w14:paraId="536BBDD9" w14:textId="77777777" w:rsidR="009D0650" w:rsidRDefault="009D0650" w:rsidP="009D0650">
      <w:pPr>
        <w:spacing w:after="160" w:line="259" w:lineRule="auto"/>
        <w:rPr>
          <w:lang w:val="ro-RO"/>
        </w:rPr>
      </w:pPr>
      <w:r>
        <w:rPr>
          <w:lang w:val="ro-RO"/>
        </w:rPr>
        <w:br w:type="page"/>
      </w:r>
    </w:p>
    <w:p w14:paraId="18D83213" w14:textId="77777777" w:rsidR="003C6709" w:rsidRPr="00F34FD5" w:rsidRDefault="003C6709" w:rsidP="003C6709">
      <w:pPr>
        <w:jc w:val="center"/>
        <w:rPr>
          <w:b/>
          <w:lang w:val="ro-RO"/>
        </w:rPr>
      </w:pPr>
      <w:r w:rsidRPr="00F34FD5">
        <w:rPr>
          <w:b/>
          <w:lang w:val="ro-RO"/>
        </w:rPr>
        <w:lastRenderedPageBreak/>
        <w:t>Anexa 1</w:t>
      </w:r>
    </w:p>
    <w:p w14:paraId="3905CAE9" w14:textId="77777777" w:rsidR="003C6709" w:rsidRPr="00F34FD5" w:rsidRDefault="003C6709" w:rsidP="003C6709">
      <w:pPr>
        <w:jc w:val="center"/>
        <w:rPr>
          <w:b/>
          <w:lang w:val="ro-RO"/>
        </w:rPr>
      </w:pPr>
      <w:r w:rsidRPr="00F34FD5">
        <w:rPr>
          <w:b/>
          <w:lang w:val="ro-RO"/>
        </w:rPr>
        <w:t>Factori de conversie a gazelor cu efect de seră în tone CO2 echivalent</w:t>
      </w:r>
    </w:p>
    <w:p w14:paraId="2E46157A" w14:textId="77777777" w:rsidR="003C6709" w:rsidRDefault="003C6709" w:rsidP="003C6709">
      <w:pPr>
        <w:jc w:val="both"/>
        <w:rPr>
          <w:lang w:val="ro-RO"/>
        </w:rPr>
      </w:pPr>
      <w:r>
        <w:rPr>
          <w:lang w:val="ro-RO"/>
        </w:rPr>
        <w:t>Sursa: Banca Europeană de Investiții</w:t>
      </w:r>
    </w:p>
    <w:p w14:paraId="51B2B213" w14:textId="77777777" w:rsidR="003C6709" w:rsidRDefault="003C6709" w:rsidP="003C6709">
      <w:pPr>
        <w:jc w:val="both"/>
        <w:rPr>
          <w:lang w:val="ro-RO"/>
        </w:rPr>
      </w:pPr>
      <w:r w:rsidRPr="00F34FD5">
        <w:rPr>
          <w:lang w:val="ro-RO"/>
        </w:rPr>
        <w:t>Methodologies for the assessment of project greenhouse gas emissions and emission variations</w:t>
      </w:r>
      <w:r>
        <w:rPr>
          <w:rStyle w:val="FootnoteReference"/>
          <w:lang w:val="ro-RO"/>
        </w:rPr>
        <w:footnoteReference w:id="4"/>
      </w:r>
      <w:r>
        <w:rPr>
          <w:lang w:val="ro-RO"/>
        </w:rPr>
        <w:t xml:space="preserve"> – Table A1.9</w:t>
      </w:r>
    </w:p>
    <w:p w14:paraId="51772C8F" w14:textId="77777777" w:rsidR="009D0650" w:rsidRDefault="009D0650" w:rsidP="009D0650">
      <w:pPr>
        <w:jc w:val="both"/>
        <w:rPr>
          <w:lang w:val="ro-RO"/>
        </w:rPr>
      </w:pPr>
    </w:p>
    <w:tbl>
      <w:tblPr>
        <w:tblStyle w:val="TableGrid"/>
        <w:tblW w:w="7366" w:type="dxa"/>
        <w:tblInd w:w="0" w:type="dxa"/>
        <w:tblLook w:val="04A0" w:firstRow="1" w:lastRow="0" w:firstColumn="1" w:lastColumn="0" w:noHBand="0" w:noVBand="1"/>
      </w:tblPr>
      <w:tblGrid>
        <w:gridCol w:w="3397"/>
        <w:gridCol w:w="1985"/>
        <w:gridCol w:w="1984"/>
      </w:tblGrid>
      <w:tr w:rsidR="009D0650" w:rsidRPr="005E234F" w14:paraId="5D2F6785" w14:textId="77777777" w:rsidTr="00395602">
        <w:tc>
          <w:tcPr>
            <w:tcW w:w="3397" w:type="dxa"/>
          </w:tcPr>
          <w:p w14:paraId="63F558D7" w14:textId="77777777" w:rsidR="009D0650" w:rsidRPr="00395602" w:rsidRDefault="009D0650" w:rsidP="00395602">
            <w:pPr>
              <w:jc w:val="both"/>
              <w:rPr>
                <w:b/>
                <w:lang w:val="ro-RO"/>
              </w:rPr>
            </w:pPr>
            <w:r w:rsidRPr="00395602">
              <w:rPr>
                <w:b/>
                <w:lang w:val="ro-RO"/>
              </w:rPr>
              <w:t>Gaz</w:t>
            </w:r>
          </w:p>
        </w:tc>
        <w:tc>
          <w:tcPr>
            <w:tcW w:w="1985" w:type="dxa"/>
          </w:tcPr>
          <w:p w14:paraId="565E29B7" w14:textId="77777777" w:rsidR="009D0650" w:rsidRPr="00395602" w:rsidRDefault="009D0650" w:rsidP="00395602">
            <w:pPr>
              <w:jc w:val="both"/>
              <w:rPr>
                <w:b/>
                <w:lang w:val="ro-RO"/>
              </w:rPr>
            </w:pPr>
            <w:r w:rsidRPr="00395602">
              <w:rPr>
                <w:b/>
                <w:lang w:val="ro-RO"/>
              </w:rPr>
              <w:t>Formula chimică</w:t>
            </w:r>
          </w:p>
        </w:tc>
        <w:tc>
          <w:tcPr>
            <w:tcW w:w="1984" w:type="dxa"/>
          </w:tcPr>
          <w:p w14:paraId="757323C0" w14:textId="77777777" w:rsidR="009D0650" w:rsidRPr="00395602" w:rsidRDefault="009D0650" w:rsidP="00395602">
            <w:pPr>
              <w:jc w:val="both"/>
              <w:rPr>
                <w:b/>
                <w:lang w:val="ro-RO"/>
              </w:rPr>
            </w:pPr>
            <w:r w:rsidRPr="00395602">
              <w:rPr>
                <w:b/>
                <w:lang w:val="ro-RO"/>
              </w:rPr>
              <w:t>Factor de echivalare (tone CO</w:t>
            </w:r>
            <w:r w:rsidRPr="00395602">
              <w:rPr>
                <w:b/>
                <w:vertAlign w:val="subscript"/>
                <w:lang w:val="ro-RO"/>
              </w:rPr>
              <w:t>2</w:t>
            </w:r>
            <w:r w:rsidRPr="00395602">
              <w:rPr>
                <w:b/>
                <w:lang w:val="ro-RO"/>
              </w:rPr>
              <w:t xml:space="preserve"> echivalent pentru o tonă de gaz)</w:t>
            </w:r>
          </w:p>
        </w:tc>
      </w:tr>
      <w:tr w:rsidR="009D0650" w14:paraId="637B3292" w14:textId="77777777" w:rsidTr="00395602">
        <w:tc>
          <w:tcPr>
            <w:tcW w:w="3397" w:type="dxa"/>
          </w:tcPr>
          <w:p w14:paraId="7EA3535F" w14:textId="77777777" w:rsidR="009D0650" w:rsidRDefault="009D0650" w:rsidP="00395602">
            <w:pPr>
              <w:jc w:val="both"/>
              <w:rPr>
                <w:lang w:val="ro-RO"/>
              </w:rPr>
            </w:pPr>
            <w:r>
              <w:rPr>
                <w:lang w:val="ro-RO"/>
              </w:rPr>
              <w:t>Dioxid de carbon</w:t>
            </w:r>
          </w:p>
        </w:tc>
        <w:tc>
          <w:tcPr>
            <w:tcW w:w="1985" w:type="dxa"/>
          </w:tcPr>
          <w:p w14:paraId="5AC25F97" w14:textId="77777777" w:rsidR="009D0650" w:rsidRDefault="009D0650" w:rsidP="00395602">
            <w:pPr>
              <w:jc w:val="both"/>
              <w:rPr>
                <w:lang w:val="ro-RO"/>
              </w:rPr>
            </w:pPr>
            <w:r>
              <w:rPr>
                <w:lang w:val="ro-RO"/>
              </w:rPr>
              <w:t>CO</w:t>
            </w:r>
            <w:r w:rsidRPr="00395602">
              <w:rPr>
                <w:vertAlign w:val="subscript"/>
                <w:lang w:val="ro-RO"/>
              </w:rPr>
              <w:t>2</w:t>
            </w:r>
          </w:p>
        </w:tc>
        <w:tc>
          <w:tcPr>
            <w:tcW w:w="1984" w:type="dxa"/>
          </w:tcPr>
          <w:p w14:paraId="6DDA1C43" w14:textId="77777777" w:rsidR="009D0650" w:rsidRDefault="009D0650" w:rsidP="00395602">
            <w:pPr>
              <w:jc w:val="center"/>
              <w:rPr>
                <w:lang w:val="ro-RO"/>
              </w:rPr>
            </w:pPr>
            <w:r>
              <w:rPr>
                <w:lang w:val="ro-RO"/>
              </w:rPr>
              <w:t>1</w:t>
            </w:r>
          </w:p>
        </w:tc>
      </w:tr>
      <w:tr w:rsidR="009D0650" w14:paraId="3109CD1A" w14:textId="77777777" w:rsidTr="00395602">
        <w:tc>
          <w:tcPr>
            <w:tcW w:w="3397" w:type="dxa"/>
          </w:tcPr>
          <w:p w14:paraId="084FEB2D" w14:textId="77777777" w:rsidR="009D0650" w:rsidRDefault="009D0650" w:rsidP="00395602">
            <w:pPr>
              <w:jc w:val="both"/>
              <w:rPr>
                <w:lang w:val="ro-RO"/>
              </w:rPr>
            </w:pPr>
            <w:r>
              <w:rPr>
                <w:lang w:val="ro-RO"/>
              </w:rPr>
              <w:t>Metan</w:t>
            </w:r>
          </w:p>
        </w:tc>
        <w:tc>
          <w:tcPr>
            <w:tcW w:w="1985" w:type="dxa"/>
          </w:tcPr>
          <w:p w14:paraId="7CFDD28B" w14:textId="77777777" w:rsidR="009D0650" w:rsidRDefault="009D0650" w:rsidP="00395602">
            <w:pPr>
              <w:jc w:val="both"/>
              <w:rPr>
                <w:lang w:val="ro-RO"/>
              </w:rPr>
            </w:pPr>
            <w:r>
              <w:rPr>
                <w:lang w:val="ro-RO"/>
              </w:rPr>
              <w:t>CH</w:t>
            </w:r>
            <w:r w:rsidRPr="00395602">
              <w:rPr>
                <w:vertAlign w:val="subscript"/>
                <w:lang w:val="ro-RO"/>
              </w:rPr>
              <w:t>4</w:t>
            </w:r>
          </w:p>
        </w:tc>
        <w:tc>
          <w:tcPr>
            <w:tcW w:w="1984" w:type="dxa"/>
          </w:tcPr>
          <w:p w14:paraId="30831D5A" w14:textId="77777777" w:rsidR="009D0650" w:rsidRDefault="009D0650" w:rsidP="00395602">
            <w:pPr>
              <w:jc w:val="center"/>
              <w:rPr>
                <w:lang w:val="ro-RO"/>
              </w:rPr>
            </w:pPr>
            <w:r>
              <w:rPr>
                <w:lang w:val="ro-RO"/>
              </w:rPr>
              <w:t>28</w:t>
            </w:r>
          </w:p>
        </w:tc>
      </w:tr>
      <w:tr w:rsidR="009D0650" w14:paraId="5164F7C6" w14:textId="77777777" w:rsidTr="00395602">
        <w:tc>
          <w:tcPr>
            <w:tcW w:w="3397" w:type="dxa"/>
          </w:tcPr>
          <w:p w14:paraId="600E3C41" w14:textId="77777777" w:rsidR="009D0650" w:rsidRDefault="009D0650" w:rsidP="00395602">
            <w:pPr>
              <w:jc w:val="both"/>
              <w:rPr>
                <w:lang w:val="ro-RO"/>
              </w:rPr>
            </w:pPr>
            <w:r>
              <w:rPr>
                <w:lang w:val="ro-RO"/>
              </w:rPr>
              <w:t>Oxid de azot</w:t>
            </w:r>
          </w:p>
        </w:tc>
        <w:tc>
          <w:tcPr>
            <w:tcW w:w="1985" w:type="dxa"/>
          </w:tcPr>
          <w:p w14:paraId="1D2A7357" w14:textId="77777777" w:rsidR="009D0650" w:rsidRDefault="009D0650" w:rsidP="00395602">
            <w:pPr>
              <w:jc w:val="both"/>
              <w:rPr>
                <w:lang w:val="ro-RO"/>
              </w:rPr>
            </w:pPr>
            <w:r>
              <w:rPr>
                <w:lang w:val="ro-RO"/>
              </w:rPr>
              <w:t>N</w:t>
            </w:r>
            <w:r w:rsidRPr="00395602">
              <w:rPr>
                <w:vertAlign w:val="subscript"/>
                <w:lang w:val="ro-RO"/>
              </w:rPr>
              <w:t>2</w:t>
            </w:r>
            <w:r>
              <w:rPr>
                <w:lang w:val="ro-RO"/>
              </w:rPr>
              <w:t>O</w:t>
            </w:r>
          </w:p>
        </w:tc>
        <w:tc>
          <w:tcPr>
            <w:tcW w:w="1984" w:type="dxa"/>
          </w:tcPr>
          <w:p w14:paraId="00978F66" w14:textId="77777777" w:rsidR="009D0650" w:rsidRDefault="009D0650" w:rsidP="00395602">
            <w:pPr>
              <w:jc w:val="center"/>
              <w:rPr>
                <w:lang w:val="ro-RO"/>
              </w:rPr>
            </w:pPr>
            <w:r>
              <w:rPr>
                <w:lang w:val="ro-RO"/>
              </w:rPr>
              <w:t>265</w:t>
            </w:r>
          </w:p>
        </w:tc>
      </w:tr>
      <w:tr w:rsidR="009D0650" w:rsidRPr="005E234F" w14:paraId="03A59219" w14:textId="77777777" w:rsidTr="00395602">
        <w:tc>
          <w:tcPr>
            <w:tcW w:w="7366" w:type="dxa"/>
            <w:gridSpan w:val="3"/>
          </w:tcPr>
          <w:p w14:paraId="298237DB" w14:textId="77777777" w:rsidR="009D0650" w:rsidRPr="00395602" w:rsidRDefault="009D0650" w:rsidP="00395602">
            <w:pPr>
              <w:jc w:val="both"/>
              <w:rPr>
                <w:b/>
                <w:lang w:val="ro-RO"/>
              </w:rPr>
            </w:pPr>
            <w:r w:rsidRPr="00395602">
              <w:rPr>
                <w:b/>
                <w:lang w:val="ro-RO"/>
              </w:rPr>
              <w:t>Hidrofluorocarbură (HFC)</w:t>
            </w:r>
          </w:p>
        </w:tc>
      </w:tr>
      <w:tr w:rsidR="009D0650" w14:paraId="4C004BFA" w14:textId="77777777" w:rsidTr="00395602">
        <w:tc>
          <w:tcPr>
            <w:tcW w:w="3397" w:type="dxa"/>
          </w:tcPr>
          <w:p w14:paraId="01E26BC7" w14:textId="77777777" w:rsidR="009D0650" w:rsidRPr="005E234F" w:rsidRDefault="009D0650" w:rsidP="00395602">
            <w:pPr>
              <w:jc w:val="both"/>
              <w:rPr>
                <w:lang w:val="ro-RO"/>
              </w:rPr>
            </w:pPr>
            <w:r>
              <w:rPr>
                <w:lang w:val="ro-RO"/>
              </w:rPr>
              <w:t>HFC-23</w:t>
            </w:r>
          </w:p>
        </w:tc>
        <w:tc>
          <w:tcPr>
            <w:tcW w:w="1985" w:type="dxa"/>
          </w:tcPr>
          <w:p w14:paraId="664D6897" w14:textId="77777777" w:rsidR="009D0650" w:rsidRDefault="009D0650" w:rsidP="00395602">
            <w:pPr>
              <w:jc w:val="both"/>
              <w:rPr>
                <w:lang w:val="ro-RO"/>
              </w:rPr>
            </w:pPr>
            <w:r>
              <w:rPr>
                <w:lang w:val="ro-RO"/>
              </w:rPr>
              <w:t>CHF</w:t>
            </w:r>
            <w:r w:rsidRPr="00395602">
              <w:rPr>
                <w:vertAlign w:val="subscript"/>
                <w:lang w:val="ro-RO"/>
              </w:rPr>
              <w:t>3</w:t>
            </w:r>
          </w:p>
        </w:tc>
        <w:tc>
          <w:tcPr>
            <w:tcW w:w="1984" w:type="dxa"/>
          </w:tcPr>
          <w:p w14:paraId="42B244A5" w14:textId="77777777" w:rsidR="009D0650" w:rsidRDefault="009D0650" w:rsidP="00395602">
            <w:pPr>
              <w:jc w:val="center"/>
              <w:rPr>
                <w:lang w:val="ro-RO"/>
              </w:rPr>
            </w:pPr>
            <w:r>
              <w:rPr>
                <w:lang w:val="ro-RO"/>
              </w:rPr>
              <w:t>12 400</w:t>
            </w:r>
          </w:p>
        </w:tc>
      </w:tr>
      <w:tr w:rsidR="009D0650" w14:paraId="599F7DA4" w14:textId="77777777" w:rsidTr="00395602">
        <w:tc>
          <w:tcPr>
            <w:tcW w:w="3397" w:type="dxa"/>
          </w:tcPr>
          <w:p w14:paraId="426F8E16" w14:textId="77777777" w:rsidR="009D0650" w:rsidRDefault="009D0650" w:rsidP="00395602">
            <w:pPr>
              <w:jc w:val="both"/>
              <w:rPr>
                <w:lang w:val="ro-RO"/>
              </w:rPr>
            </w:pPr>
            <w:r>
              <w:rPr>
                <w:lang w:val="ro-RO"/>
              </w:rPr>
              <w:t>HFC-32</w:t>
            </w:r>
          </w:p>
        </w:tc>
        <w:tc>
          <w:tcPr>
            <w:tcW w:w="1985" w:type="dxa"/>
          </w:tcPr>
          <w:p w14:paraId="4CAABAC8" w14:textId="77777777" w:rsidR="009D0650" w:rsidRDefault="009D0650" w:rsidP="00395602">
            <w:pPr>
              <w:jc w:val="both"/>
              <w:rPr>
                <w:lang w:val="ro-RO"/>
              </w:rPr>
            </w:pPr>
            <w:r>
              <w:rPr>
                <w:lang w:val="ro-RO"/>
              </w:rPr>
              <w:t>CH</w:t>
            </w:r>
            <w:r w:rsidRPr="00395602">
              <w:rPr>
                <w:vertAlign w:val="subscript"/>
                <w:lang w:val="ro-RO"/>
              </w:rPr>
              <w:t>2</w:t>
            </w:r>
            <w:r>
              <w:rPr>
                <w:lang w:val="ro-RO"/>
              </w:rPr>
              <w:t>F</w:t>
            </w:r>
            <w:r w:rsidRPr="00395602">
              <w:rPr>
                <w:vertAlign w:val="subscript"/>
                <w:lang w:val="ro-RO"/>
              </w:rPr>
              <w:t>3</w:t>
            </w:r>
          </w:p>
        </w:tc>
        <w:tc>
          <w:tcPr>
            <w:tcW w:w="1984" w:type="dxa"/>
          </w:tcPr>
          <w:p w14:paraId="4CCC6DDC" w14:textId="77777777" w:rsidR="009D0650" w:rsidRDefault="009D0650" w:rsidP="00395602">
            <w:pPr>
              <w:jc w:val="center"/>
              <w:rPr>
                <w:lang w:val="ro-RO"/>
              </w:rPr>
            </w:pPr>
            <w:r>
              <w:rPr>
                <w:lang w:val="ro-RO"/>
              </w:rPr>
              <w:t>677</w:t>
            </w:r>
          </w:p>
        </w:tc>
      </w:tr>
      <w:tr w:rsidR="009D0650" w14:paraId="77A2EDE2" w14:textId="77777777" w:rsidTr="00395602">
        <w:tc>
          <w:tcPr>
            <w:tcW w:w="3397" w:type="dxa"/>
          </w:tcPr>
          <w:p w14:paraId="56A3EBEC" w14:textId="77777777" w:rsidR="009D0650" w:rsidRDefault="009D0650" w:rsidP="00395602">
            <w:pPr>
              <w:jc w:val="both"/>
              <w:rPr>
                <w:lang w:val="ro-RO"/>
              </w:rPr>
            </w:pPr>
            <w:r>
              <w:rPr>
                <w:lang w:val="ro-RO"/>
              </w:rPr>
              <w:t>HFC-41</w:t>
            </w:r>
          </w:p>
        </w:tc>
        <w:tc>
          <w:tcPr>
            <w:tcW w:w="1985" w:type="dxa"/>
          </w:tcPr>
          <w:p w14:paraId="699E936D" w14:textId="77777777" w:rsidR="009D0650" w:rsidRDefault="009D0650" w:rsidP="00395602">
            <w:pPr>
              <w:jc w:val="both"/>
              <w:rPr>
                <w:lang w:val="ro-RO"/>
              </w:rPr>
            </w:pPr>
            <w:r>
              <w:rPr>
                <w:lang w:val="ro-RO"/>
              </w:rPr>
              <w:t>CH</w:t>
            </w:r>
            <w:r w:rsidRPr="00395602">
              <w:rPr>
                <w:vertAlign w:val="subscript"/>
                <w:lang w:val="ro-RO"/>
              </w:rPr>
              <w:t>3</w:t>
            </w:r>
            <w:r>
              <w:rPr>
                <w:lang w:val="ro-RO"/>
              </w:rPr>
              <w:t>F</w:t>
            </w:r>
          </w:p>
        </w:tc>
        <w:tc>
          <w:tcPr>
            <w:tcW w:w="1984" w:type="dxa"/>
          </w:tcPr>
          <w:p w14:paraId="038A9C83" w14:textId="77777777" w:rsidR="009D0650" w:rsidRDefault="009D0650" w:rsidP="00395602">
            <w:pPr>
              <w:jc w:val="center"/>
              <w:rPr>
                <w:lang w:val="ro-RO"/>
              </w:rPr>
            </w:pPr>
            <w:r>
              <w:rPr>
                <w:lang w:val="ro-RO"/>
              </w:rPr>
              <w:t>116</w:t>
            </w:r>
          </w:p>
        </w:tc>
      </w:tr>
      <w:tr w:rsidR="009D0650" w14:paraId="602B7A0B" w14:textId="77777777" w:rsidTr="00395602">
        <w:tc>
          <w:tcPr>
            <w:tcW w:w="3397" w:type="dxa"/>
          </w:tcPr>
          <w:p w14:paraId="408CDBF5" w14:textId="77777777" w:rsidR="009D0650" w:rsidRDefault="009D0650" w:rsidP="00395602">
            <w:pPr>
              <w:jc w:val="both"/>
              <w:rPr>
                <w:lang w:val="ro-RO"/>
              </w:rPr>
            </w:pPr>
            <w:r>
              <w:rPr>
                <w:lang w:val="ro-RO"/>
              </w:rPr>
              <w:t>HFC-43-10mee</w:t>
            </w:r>
          </w:p>
        </w:tc>
        <w:tc>
          <w:tcPr>
            <w:tcW w:w="1985" w:type="dxa"/>
          </w:tcPr>
          <w:p w14:paraId="76DF0C5C" w14:textId="77777777" w:rsidR="009D0650" w:rsidRDefault="009D0650" w:rsidP="00395602">
            <w:pPr>
              <w:jc w:val="both"/>
              <w:rPr>
                <w:lang w:val="ro-RO"/>
              </w:rPr>
            </w:pPr>
            <w:r>
              <w:rPr>
                <w:lang w:val="ro-RO"/>
              </w:rPr>
              <w:t>C</w:t>
            </w:r>
            <w:r w:rsidRPr="00395602">
              <w:rPr>
                <w:vertAlign w:val="subscript"/>
                <w:lang w:val="ro-RO"/>
              </w:rPr>
              <w:t>5</w:t>
            </w:r>
            <w:r>
              <w:rPr>
                <w:lang w:val="ro-RO"/>
              </w:rPr>
              <w:t>H</w:t>
            </w:r>
            <w:r w:rsidRPr="00395602">
              <w:rPr>
                <w:vertAlign w:val="subscript"/>
                <w:lang w:val="ro-RO"/>
              </w:rPr>
              <w:t>2</w:t>
            </w:r>
            <w:r>
              <w:rPr>
                <w:lang w:val="ro-RO"/>
              </w:rPr>
              <w:t>F</w:t>
            </w:r>
            <w:r w:rsidRPr="00395602">
              <w:rPr>
                <w:vertAlign w:val="subscript"/>
                <w:lang w:val="ro-RO"/>
              </w:rPr>
              <w:t>10</w:t>
            </w:r>
          </w:p>
        </w:tc>
        <w:tc>
          <w:tcPr>
            <w:tcW w:w="1984" w:type="dxa"/>
          </w:tcPr>
          <w:p w14:paraId="65EA14C3" w14:textId="77777777" w:rsidR="009D0650" w:rsidRDefault="009D0650" w:rsidP="00395602">
            <w:pPr>
              <w:jc w:val="center"/>
              <w:rPr>
                <w:lang w:val="ro-RO"/>
              </w:rPr>
            </w:pPr>
            <w:r>
              <w:rPr>
                <w:lang w:val="ro-RO"/>
              </w:rPr>
              <w:t>1 650</w:t>
            </w:r>
          </w:p>
        </w:tc>
      </w:tr>
      <w:tr w:rsidR="009D0650" w14:paraId="48E60ACA" w14:textId="77777777" w:rsidTr="00395602">
        <w:tc>
          <w:tcPr>
            <w:tcW w:w="3397" w:type="dxa"/>
          </w:tcPr>
          <w:p w14:paraId="7EF5E5D6" w14:textId="77777777" w:rsidR="009D0650" w:rsidRDefault="009D0650" w:rsidP="00395602">
            <w:pPr>
              <w:jc w:val="both"/>
              <w:rPr>
                <w:lang w:val="ro-RO"/>
              </w:rPr>
            </w:pPr>
            <w:r>
              <w:rPr>
                <w:lang w:val="ro-RO"/>
              </w:rPr>
              <w:t>HFC-125</w:t>
            </w:r>
          </w:p>
        </w:tc>
        <w:tc>
          <w:tcPr>
            <w:tcW w:w="1985" w:type="dxa"/>
          </w:tcPr>
          <w:p w14:paraId="3A7F4DE2" w14:textId="77777777" w:rsidR="009D0650" w:rsidRDefault="009D0650" w:rsidP="00395602">
            <w:pPr>
              <w:jc w:val="both"/>
              <w:rPr>
                <w:lang w:val="ro-RO"/>
              </w:rPr>
            </w:pPr>
            <w:r>
              <w:rPr>
                <w:lang w:val="ro-RO"/>
              </w:rPr>
              <w:t>C</w:t>
            </w:r>
            <w:r w:rsidRPr="00395602">
              <w:rPr>
                <w:vertAlign w:val="subscript"/>
                <w:lang w:val="ro-RO"/>
              </w:rPr>
              <w:t>2</w:t>
            </w:r>
            <w:r>
              <w:rPr>
                <w:lang w:val="ro-RO"/>
              </w:rPr>
              <w:t>HF</w:t>
            </w:r>
            <w:r w:rsidRPr="00395602">
              <w:rPr>
                <w:vertAlign w:val="subscript"/>
                <w:lang w:val="ro-RO"/>
              </w:rPr>
              <w:t>5</w:t>
            </w:r>
          </w:p>
        </w:tc>
        <w:tc>
          <w:tcPr>
            <w:tcW w:w="1984" w:type="dxa"/>
          </w:tcPr>
          <w:p w14:paraId="40DBBCC8" w14:textId="77777777" w:rsidR="009D0650" w:rsidRDefault="009D0650" w:rsidP="00395602">
            <w:pPr>
              <w:jc w:val="center"/>
              <w:rPr>
                <w:lang w:val="ro-RO"/>
              </w:rPr>
            </w:pPr>
            <w:r>
              <w:rPr>
                <w:lang w:val="ro-RO"/>
              </w:rPr>
              <w:t>3 170</w:t>
            </w:r>
          </w:p>
        </w:tc>
      </w:tr>
      <w:tr w:rsidR="009D0650" w14:paraId="629B0B55" w14:textId="77777777" w:rsidTr="00395602">
        <w:tc>
          <w:tcPr>
            <w:tcW w:w="3397" w:type="dxa"/>
          </w:tcPr>
          <w:p w14:paraId="3C38C1D2" w14:textId="77777777" w:rsidR="009D0650" w:rsidRDefault="009D0650" w:rsidP="00395602">
            <w:pPr>
              <w:jc w:val="both"/>
              <w:rPr>
                <w:lang w:val="ro-RO"/>
              </w:rPr>
            </w:pPr>
            <w:r>
              <w:rPr>
                <w:lang w:val="ro-RO"/>
              </w:rPr>
              <w:t>HFC-134</w:t>
            </w:r>
          </w:p>
        </w:tc>
        <w:tc>
          <w:tcPr>
            <w:tcW w:w="1985" w:type="dxa"/>
          </w:tcPr>
          <w:p w14:paraId="68707858" w14:textId="77777777" w:rsidR="009D0650" w:rsidRDefault="009D0650" w:rsidP="00395602">
            <w:pPr>
              <w:jc w:val="both"/>
              <w:rPr>
                <w:lang w:val="ro-RO"/>
              </w:rPr>
            </w:pPr>
            <w:r>
              <w:rPr>
                <w:lang w:val="ro-RO"/>
              </w:rPr>
              <w:t>C</w:t>
            </w:r>
            <w:r w:rsidRPr="00395602">
              <w:rPr>
                <w:vertAlign w:val="subscript"/>
                <w:lang w:val="ro-RO"/>
              </w:rPr>
              <w:t>2</w:t>
            </w:r>
            <w:r>
              <w:rPr>
                <w:lang w:val="ro-RO"/>
              </w:rPr>
              <w:t>H</w:t>
            </w:r>
            <w:r w:rsidRPr="00395602">
              <w:rPr>
                <w:vertAlign w:val="subscript"/>
                <w:lang w:val="ro-RO"/>
              </w:rPr>
              <w:t>2</w:t>
            </w:r>
            <w:r>
              <w:rPr>
                <w:lang w:val="ro-RO"/>
              </w:rPr>
              <w:t>F</w:t>
            </w:r>
            <w:r w:rsidRPr="00395602">
              <w:rPr>
                <w:vertAlign w:val="subscript"/>
                <w:lang w:val="ro-RO"/>
              </w:rPr>
              <w:t>4</w:t>
            </w:r>
            <w:r>
              <w:rPr>
                <w:lang w:val="ro-RO"/>
              </w:rPr>
              <w:t xml:space="preserve"> (CHF</w:t>
            </w:r>
            <w:r w:rsidRPr="00395602">
              <w:rPr>
                <w:vertAlign w:val="subscript"/>
                <w:lang w:val="ro-RO"/>
              </w:rPr>
              <w:t>2</w:t>
            </w:r>
            <w:r>
              <w:rPr>
                <w:lang w:val="ro-RO"/>
              </w:rPr>
              <w:t>CHF</w:t>
            </w:r>
            <w:r w:rsidRPr="00395602">
              <w:rPr>
                <w:vertAlign w:val="subscript"/>
                <w:lang w:val="ro-RO"/>
              </w:rPr>
              <w:t>2</w:t>
            </w:r>
            <w:r>
              <w:rPr>
                <w:lang w:val="ro-RO"/>
              </w:rPr>
              <w:t>)</w:t>
            </w:r>
          </w:p>
        </w:tc>
        <w:tc>
          <w:tcPr>
            <w:tcW w:w="1984" w:type="dxa"/>
          </w:tcPr>
          <w:p w14:paraId="3DC5A6C1" w14:textId="77777777" w:rsidR="009D0650" w:rsidRDefault="009D0650" w:rsidP="00395602">
            <w:pPr>
              <w:jc w:val="center"/>
              <w:rPr>
                <w:lang w:val="ro-RO"/>
              </w:rPr>
            </w:pPr>
            <w:r>
              <w:rPr>
                <w:lang w:val="ro-RO"/>
              </w:rPr>
              <w:t>1 120</w:t>
            </w:r>
          </w:p>
        </w:tc>
      </w:tr>
      <w:tr w:rsidR="009D0650" w14:paraId="643BC535" w14:textId="77777777" w:rsidTr="00395602">
        <w:tc>
          <w:tcPr>
            <w:tcW w:w="3397" w:type="dxa"/>
          </w:tcPr>
          <w:p w14:paraId="710EB82F" w14:textId="77777777" w:rsidR="009D0650" w:rsidRDefault="009D0650" w:rsidP="00395602">
            <w:pPr>
              <w:jc w:val="both"/>
              <w:rPr>
                <w:lang w:val="ro-RO"/>
              </w:rPr>
            </w:pPr>
            <w:r>
              <w:rPr>
                <w:lang w:val="ro-RO"/>
              </w:rPr>
              <w:t>HFC-134a</w:t>
            </w:r>
          </w:p>
        </w:tc>
        <w:tc>
          <w:tcPr>
            <w:tcW w:w="1985" w:type="dxa"/>
          </w:tcPr>
          <w:p w14:paraId="5CBCCA06" w14:textId="77777777" w:rsidR="009D0650" w:rsidRDefault="009D0650" w:rsidP="00395602">
            <w:pPr>
              <w:jc w:val="both"/>
              <w:rPr>
                <w:lang w:val="ro-RO"/>
              </w:rPr>
            </w:pPr>
            <w:r>
              <w:rPr>
                <w:lang w:val="ro-RO"/>
              </w:rPr>
              <w:t>C</w:t>
            </w:r>
            <w:r w:rsidRPr="00823527">
              <w:rPr>
                <w:vertAlign w:val="subscript"/>
                <w:lang w:val="ro-RO"/>
              </w:rPr>
              <w:t>2</w:t>
            </w:r>
            <w:r>
              <w:rPr>
                <w:lang w:val="ro-RO"/>
              </w:rPr>
              <w:t>H</w:t>
            </w:r>
            <w:r w:rsidRPr="00823527">
              <w:rPr>
                <w:vertAlign w:val="subscript"/>
                <w:lang w:val="ro-RO"/>
              </w:rPr>
              <w:t>2</w:t>
            </w:r>
            <w:r>
              <w:rPr>
                <w:lang w:val="ro-RO"/>
              </w:rPr>
              <w:t>F</w:t>
            </w:r>
            <w:r w:rsidRPr="00823527">
              <w:rPr>
                <w:vertAlign w:val="subscript"/>
                <w:lang w:val="ro-RO"/>
              </w:rPr>
              <w:t>4</w:t>
            </w:r>
            <w:r>
              <w:rPr>
                <w:lang w:val="ro-RO"/>
              </w:rPr>
              <w:t xml:space="preserve"> (CH</w:t>
            </w:r>
            <w:r w:rsidRPr="00823527">
              <w:rPr>
                <w:vertAlign w:val="subscript"/>
                <w:lang w:val="ro-RO"/>
              </w:rPr>
              <w:t>2</w:t>
            </w:r>
            <w:r>
              <w:rPr>
                <w:lang w:val="ro-RO"/>
              </w:rPr>
              <w:t>FCF</w:t>
            </w:r>
            <w:r>
              <w:rPr>
                <w:vertAlign w:val="subscript"/>
                <w:lang w:val="ro-RO"/>
              </w:rPr>
              <w:t>3</w:t>
            </w:r>
            <w:r>
              <w:rPr>
                <w:lang w:val="ro-RO"/>
              </w:rPr>
              <w:t>)</w:t>
            </w:r>
          </w:p>
        </w:tc>
        <w:tc>
          <w:tcPr>
            <w:tcW w:w="1984" w:type="dxa"/>
          </w:tcPr>
          <w:p w14:paraId="519F3832" w14:textId="77777777" w:rsidR="009D0650" w:rsidRDefault="009D0650" w:rsidP="00395602">
            <w:pPr>
              <w:jc w:val="center"/>
              <w:rPr>
                <w:lang w:val="ro-RO"/>
              </w:rPr>
            </w:pPr>
            <w:r>
              <w:rPr>
                <w:lang w:val="ro-RO"/>
              </w:rPr>
              <w:t>1 300</w:t>
            </w:r>
          </w:p>
        </w:tc>
      </w:tr>
      <w:tr w:rsidR="009D0650" w14:paraId="654D7BF0" w14:textId="77777777" w:rsidTr="00395602">
        <w:tc>
          <w:tcPr>
            <w:tcW w:w="3397" w:type="dxa"/>
          </w:tcPr>
          <w:p w14:paraId="6409636F" w14:textId="77777777" w:rsidR="009D0650" w:rsidRDefault="009D0650" w:rsidP="00395602">
            <w:pPr>
              <w:jc w:val="both"/>
              <w:rPr>
                <w:lang w:val="ro-RO"/>
              </w:rPr>
            </w:pPr>
            <w:r>
              <w:rPr>
                <w:lang w:val="ro-RO"/>
              </w:rPr>
              <w:t>HFC-143</w:t>
            </w:r>
          </w:p>
        </w:tc>
        <w:tc>
          <w:tcPr>
            <w:tcW w:w="1985" w:type="dxa"/>
          </w:tcPr>
          <w:p w14:paraId="573889B7" w14:textId="77777777" w:rsidR="009D0650" w:rsidRDefault="009D0650" w:rsidP="00395602">
            <w:pPr>
              <w:jc w:val="both"/>
              <w:rPr>
                <w:lang w:val="ro-RO"/>
              </w:rPr>
            </w:pPr>
            <w:r>
              <w:rPr>
                <w:lang w:val="ro-RO"/>
              </w:rPr>
              <w:t>C</w:t>
            </w:r>
            <w:r w:rsidRPr="00395602">
              <w:rPr>
                <w:vertAlign w:val="subscript"/>
                <w:lang w:val="ro-RO"/>
              </w:rPr>
              <w:t>2</w:t>
            </w:r>
            <w:r>
              <w:rPr>
                <w:lang w:val="ro-RO"/>
              </w:rPr>
              <w:t>H</w:t>
            </w:r>
            <w:r w:rsidRPr="00395602">
              <w:rPr>
                <w:vertAlign w:val="subscript"/>
                <w:lang w:val="ro-RO"/>
              </w:rPr>
              <w:t>3</w:t>
            </w:r>
            <w:r>
              <w:rPr>
                <w:lang w:val="ro-RO"/>
              </w:rPr>
              <w:t>F</w:t>
            </w:r>
            <w:r w:rsidRPr="00395602">
              <w:rPr>
                <w:vertAlign w:val="subscript"/>
                <w:lang w:val="ro-RO"/>
              </w:rPr>
              <w:t>3</w:t>
            </w:r>
            <w:r>
              <w:rPr>
                <w:lang w:val="ro-RO"/>
              </w:rPr>
              <w:t xml:space="preserve"> (CHF</w:t>
            </w:r>
            <w:r w:rsidRPr="00395602">
              <w:rPr>
                <w:vertAlign w:val="subscript"/>
                <w:lang w:val="ro-RO"/>
              </w:rPr>
              <w:t>2</w:t>
            </w:r>
            <w:r>
              <w:rPr>
                <w:lang w:val="ro-RO"/>
              </w:rPr>
              <w:t>CH</w:t>
            </w:r>
            <w:r w:rsidRPr="00395602">
              <w:rPr>
                <w:vertAlign w:val="subscript"/>
                <w:lang w:val="ro-RO"/>
              </w:rPr>
              <w:t>2</w:t>
            </w:r>
            <w:r>
              <w:rPr>
                <w:lang w:val="ro-RO"/>
              </w:rPr>
              <w:t>F)</w:t>
            </w:r>
          </w:p>
        </w:tc>
        <w:tc>
          <w:tcPr>
            <w:tcW w:w="1984" w:type="dxa"/>
          </w:tcPr>
          <w:p w14:paraId="2F081D01" w14:textId="77777777" w:rsidR="009D0650" w:rsidRDefault="009D0650" w:rsidP="00395602">
            <w:pPr>
              <w:jc w:val="center"/>
              <w:rPr>
                <w:lang w:val="ro-RO"/>
              </w:rPr>
            </w:pPr>
            <w:r>
              <w:rPr>
                <w:lang w:val="ro-RO"/>
              </w:rPr>
              <w:t>328</w:t>
            </w:r>
          </w:p>
        </w:tc>
      </w:tr>
      <w:tr w:rsidR="009D0650" w14:paraId="122055D8" w14:textId="77777777" w:rsidTr="00395602">
        <w:tc>
          <w:tcPr>
            <w:tcW w:w="3397" w:type="dxa"/>
          </w:tcPr>
          <w:p w14:paraId="68989873" w14:textId="77777777" w:rsidR="009D0650" w:rsidRDefault="009D0650" w:rsidP="00395602">
            <w:pPr>
              <w:jc w:val="both"/>
              <w:rPr>
                <w:lang w:val="ro-RO"/>
              </w:rPr>
            </w:pPr>
            <w:r>
              <w:rPr>
                <w:lang w:val="ro-RO"/>
              </w:rPr>
              <w:t>HFC-143a</w:t>
            </w:r>
          </w:p>
        </w:tc>
        <w:tc>
          <w:tcPr>
            <w:tcW w:w="1985" w:type="dxa"/>
          </w:tcPr>
          <w:p w14:paraId="411D740E" w14:textId="77777777" w:rsidR="009D0650" w:rsidRDefault="009D0650" w:rsidP="00395602">
            <w:pPr>
              <w:jc w:val="both"/>
              <w:rPr>
                <w:lang w:val="ro-RO"/>
              </w:rPr>
            </w:pPr>
            <w:r>
              <w:rPr>
                <w:lang w:val="ro-RO"/>
              </w:rPr>
              <w:t>C</w:t>
            </w:r>
            <w:r w:rsidRPr="00823527">
              <w:rPr>
                <w:vertAlign w:val="subscript"/>
                <w:lang w:val="ro-RO"/>
              </w:rPr>
              <w:t>2</w:t>
            </w:r>
            <w:r>
              <w:rPr>
                <w:lang w:val="ro-RO"/>
              </w:rPr>
              <w:t>H</w:t>
            </w:r>
            <w:r w:rsidRPr="00823527">
              <w:rPr>
                <w:vertAlign w:val="subscript"/>
                <w:lang w:val="ro-RO"/>
              </w:rPr>
              <w:t>3</w:t>
            </w:r>
            <w:r>
              <w:rPr>
                <w:lang w:val="ro-RO"/>
              </w:rPr>
              <w:t>F</w:t>
            </w:r>
            <w:r w:rsidRPr="00823527">
              <w:rPr>
                <w:vertAlign w:val="subscript"/>
                <w:lang w:val="ro-RO"/>
              </w:rPr>
              <w:t>3</w:t>
            </w:r>
            <w:r>
              <w:rPr>
                <w:lang w:val="ro-RO"/>
              </w:rPr>
              <w:t xml:space="preserve"> (CF</w:t>
            </w:r>
            <w:r w:rsidRPr="00395602">
              <w:rPr>
                <w:vertAlign w:val="subscript"/>
                <w:lang w:val="ro-RO"/>
              </w:rPr>
              <w:t>3</w:t>
            </w:r>
            <w:r>
              <w:rPr>
                <w:lang w:val="ro-RO"/>
              </w:rPr>
              <w:t>CH</w:t>
            </w:r>
            <w:r>
              <w:rPr>
                <w:vertAlign w:val="subscript"/>
                <w:lang w:val="ro-RO"/>
              </w:rPr>
              <w:t>3</w:t>
            </w:r>
            <w:r>
              <w:rPr>
                <w:lang w:val="ro-RO"/>
              </w:rPr>
              <w:t>)</w:t>
            </w:r>
          </w:p>
        </w:tc>
        <w:tc>
          <w:tcPr>
            <w:tcW w:w="1984" w:type="dxa"/>
          </w:tcPr>
          <w:p w14:paraId="21FA15BA" w14:textId="77777777" w:rsidR="009D0650" w:rsidRDefault="009D0650" w:rsidP="00395602">
            <w:pPr>
              <w:jc w:val="center"/>
              <w:rPr>
                <w:lang w:val="ro-RO"/>
              </w:rPr>
            </w:pPr>
            <w:r>
              <w:rPr>
                <w:lang w:val="ro-RO"/>
              </w:rPr>
              <w:t>4 800</w:t>
            </w:r>
          </w:p>
        </w:tc>
      </w:tr>
      <w:tr w:rsidR="009D0650" w14:paraId="366B0BEA" w14:textId="77777777" w:rsidTr="00395602">
        <w:tc>
          <w:tcPr>
            <w:tcW w:w="3397" w:type="dxa"/>
          </w:tcPr>
          <w:p w14:paraId="7D89E7B4" w14:textId="77777777" w:rsidR="009D0650" w:rsidRDefault="009D0650" w:rsidP="00395602">
            <w:pPr>
              <w:jc w:val="both"/>
              <w:rPr>
                <w:lang w:val="ro-RO"/>
              </w:rPr>
            </w:pPr>
            <w:r>
              <w:rPr>
                <w:lang w:val="ro-RO"/>
              </w:rPr>
              <w:t>HFC-152a</w:t>
            </w:r>
          </w:p>
        </w:tc>
        <w:tc>
          <w:tcPr>
            <w:tcW w:w="1985" w:type="dxa"/>
          </w:tcPr>
          <w:p w14:paraId="2E8AD2FC" w14:textId="77777777" w:rsidR="009D0650" w:rsidRDefault="009D0650" w:rsidP="00395602">
            <w:pPr>
              <w:jc w:val="both"/>
              <w:rPr>
                <w:lang w:val="ro-RO"/>
              </w:rPr>
            </w:pPr>
            <w:r>
              <w:rPr>
                <w:lang w:val="ro-RO"/>
              </w:rPr>
              <w:t>C</w:t>
            </w:r>
            <w:r w:rsidRPr="00395602">
              <w:rPr>
                <w:vertAlign w:val="subscript"/>
                <w:lang w:val="ro-RO"/>
              </w:rPr>
              <w:t>2</w:t>
            </w:r>
            <w:r>
              <w:rPr>
                <w:lang w:val="ro-RO"/>
              </w:rPr>
              <w:t>H</w:t>
            </w:r>
            <w:r w:rsidRPr="00395602">
              <w:rPr>
                <w:vertAlign w:val="subscript"/>
                <w:lang w:val="ro-RO"/>
              </w:rPr>
              <w:t>4</w:t>
            </w:r>
            <w:r>
              <w:rPr>
                <w:lang w:val="ro-RO"/>
              </w:rPr>
              <w:t>F</w:t>
            </w:r>
            <w:r w:rsidRPr="00395602">
              <w:rPr>
                <w:vertAlign w:val="subscript"/>
                <w:lang w:val="ro-RO"/>
              </w:rPr>
              <w:t>2</w:t>
            </w:r>
            <w:r>
              <w:rPr>
                <w:lang w:val="ro-RO"/>
              </w:rPr>
              <w:t xml:space="preserve"> (CH</w:t>
            </w:r>
            <w:r w:rsidRPr="00395602">
              <w:rPr>
                <w:vertAlign w:val="subscript"/>
                <w:lang w:val="ro-RO"/>
              </w:rPr>
              <w:t>3</w:t>
            </w:r>
            <w:r>
              <w:rPr>
                <w:lang w:val="ro-RO"/>
              </w:rPr>
              <w:t>CHF</w:t>
            </w:r>
            <w:r w:rsidRPr="00395602">
              <w:rPr>
                <w:vertAlign w:val="subscript"/>
                <w:lang w:val="ro-RO"/>
              </w:rPr>
              <w:t>2</w:t>
            </w:r>
            <w:r>
              <w:rPr>
                <w:lang w:val="ro-RO"/>
              </w:rPr>
              <w:t>)</w:t>
            </w:r>
          </w:p>
        </w:tc>
        <w:tc>
          <w:tcPr>
            <w:tcW w:w="1984" w:type="dxa"/>
          </w:tcPr>
          <w:p w14:paraId="1ECCEB49" w14:textId="77777777" w:rsidR="009D0650" w:rsidRDefault="009D0650" w:rsidP="00395602">
            <w:pPr>
              <w:jc w:val="center"/>
              <w:rPr>
                <w:lang w:val="ro-RO"/>
              </w:rPr>
            </w:pPr>
            <w:r>
              <w:rPr>
                <w:lang w:val="ro-RO"/>
              </w:rPr>
              <w:t>138</w:t>
            </w:r>
          </w:p>
        </w:tc>
      </w:tr>
      <w:tr w:rsidR="009D0650" w14:paraId="780A76CA" w14:textId="77777777" w:rsidTr="00395602">
        <w:tc>
          <w:tcPr>
            <w:tcW w:w="3397" w:type="dxa"/>
          </w:tcPr>
          <w:p w14:paraId="43B4D2EB" w14:textId="77777777" w:rsidR="009D0650" w:rsidRDefault="009D0650" w:rsidP="00395602">
            <w:pPr>
              <w:jc w:val="both"/>
              <w:rPr>
                <w:lang w:val="ro-RO"/>
              </w:rPr>
            </w:pPr>
            <w:r>
              <w:rPr>
                <w:lang w:val="ro-RO"/>
              </w:rPr>
              <w:t>HFC-227ea</w:t>
            </w:r>
          </w:p>
        </w:tc>
        <w:tc>
          <w:tcPr>
            <w:tcW w:w="1985" w:type="dxa"/>
          </w:tcPr>
          <w:p w14:paraId="0B0C6315" w14:textId="77777777" w:rsidR="009D0650" w:rsidRDefault="009D0650" w:rsidP="00395602">
            <w:pPr>
              <w:jc w:val="both"/>
              <w:rPr>
                <w:lang w:val="ro-RO"/>
              </w:rPr>
            </w:pPr>
            <w:r>
              <w:rPr>
                <w:lang w:val="ro-RO"/>
              </w:rPr>
              <w:t>C</w:t>
            </w:r>
            <w:r w:rsidRPr="00395602">
              <w:rPr>
                <w:vertAlign w:val="subscript"/>
                <w:lang w:val="ro-RO"/>
              </w:rPr>
              <w:t>3</w:t>
            </w:r>
            <w:r>
              <w:rPr>
                <w:lang w:val="ro-RO"/>
              </w:rPr>
              <w:t>HF</w:t>
            </w:r>
            <w:r w:rsidRPr="00395602">
              <w:rPr>
                <w:vertAlign w:val="subscript"/>
                <w:lang w:val="ro-RO"/>
              </w:rPr>
              <w:t>7</w:t>
            </w:r>
          </w:p>
        </w:tc>
        <w:tc>
          <w:tcPr>
            <w:tcW w:w="1984" w:type="dxa"/>
          </w:tcPr>
          <w:p w14:paraId="7541CAB5" w14:textId="77777777" w:rsidR="009D0650" w:rsidRDefault="009D0650" w:rsidP="00395602">
            <w:pPr>
              <w:jc w:val="center"/>
              <w:rPr>
                <w:lang w:val="ro-RO"/>
              </w:rPr>
            </w:pPr>
            <w:r>
              <w:rPr>
                <w:lang w:val="ro-RO"/>
              </w:rPr>
              <w:t>3 350</w:t>
            </w:r>
          </w:p>
        </w:tc>
      </w:tr>
      <w:tr w:rsidR="009D0650" w14:paraId="2593AB09" w14:textId="77777777" w:rsidTr="00395602">
        <w:tc>
          <w:tcPr>
            <w:tcW w:w="3397" w:type="dxa"/>
          </w:tcPr>
          <w:p w14:paraId="447C1918" w14:textId="77777777" w:rsidR="009D0650" w:rsidRDefault="009D0650" w:rsidP="00395602">
            <w:pPr>
              <w:jc w:val="both"/>
              <w:rPr>
                <w:lang w:val="ro-RO"/>
              </w:rPr>
            </w:pPr>
            <w:r>
              <w:rPr>
                <w:lang w:val="ro-RO"/>
              </w:rPr>
              <w:t>HFC-236fa</w:t>
            </w:r>
          </w:p>
        </w:tc>
        <w:tc>
          <w:tcPr>
            <w:tcW w:w="1985" w:type="dxa"/>
          </w:tcPr>
          <w:p w14:paraId="67DB9558" w14:textId="77777777" w:rsidR="009D0650" w:rsidRDefault="009D0650" w:rsidP="00395602">
            <w:pPr>
              <w:jc w:val="both"/>
              <w:rPr>
                <w:lang w:val="ro-RO"/>
              </w:rPr>
            </w:pPr>
            <w:r>
              <w:rPr>
                <w:lang w:val="ro-RO"/>
              </w:rPr>
              <w:t>C</w:t>
            </w:r>
            <w:r w:rsidRPr="00395602">
              <w:rPr>
                <w:vertAlign w:val="subscript"/>
                <w:lang w:val="ro-RO"/>
              </w:rPr>
              <w:t>3</w:t>
            </w:r>
            <w:r>
              <w:rPr>
                <w:lang w:val="ro-RO"/>
              </w:rPr>
              <w:t>H</w:t>
            </w:r>
            <w:r w:rsidRPr="00395602">
              <w:rPr>
                <w:vertAlign w:val="subscript"/>
                <w:lang w:val="ro-RO"/>
              </w:rPr>
              <w:t>2</w:t>
            </w:r>
            <w:r>
              <w:rPr>
                <w:lang w:val="ro-RO"/>
              </w:rPr>
              <w:t>F</w:t>
            </w:r>
            <w:r w:rsidRPr="00395602">
              <w:rPr>
                <w:vertAlign w:val="subscript"/>
                <w:lang w:val="ro-RO"/>
              </w:rPr>
              <w:t>6</w:t>
            </w:r>
          </w:p>
        </w:tc>
        <w:tc>
          <w:tcPr>
            <w:tcW w:w="1984" w:type="dxa"/>
          </w:tcPr>
          <w:p w14:paraId="6DFD32D3" w14:textId="77777777" w:rsidR="009D0650" w:rsidRDefault="009D0650" w:rsidP="00395602">
            <w:pPr>
              <w:jc w:val="center"/>
              <w:rPr>
                <w:lang w:val="ro-RO"/>
              </w:rPr>
            </w:pPr>
            <w:r>
              <w:rPr>
                <w:lang w:val="ro-RO"/>
              </w:rPr>
              <w:t>8 060</w:t>
            </w:r>
          </w:p>
        </w:tc>
      </w:tr>
      <w:tr w:rsidR="009D0650" w14:paraId="09E8E1D6" w14:textId="77777777" w:rsidTr="00395602">
        <w:tc>
          <w:tcPr>
            <w:tcW w:w="3397" w:type="dxa"/>
          </w:tcPr>
          <w:p w14:paraId="2D153EC7" w14:textId="77777777" w:rsidR="009D0650" w:rsidRDefault="009D0650" w:rsidP="00395602">
            <w:pPr>
              <w:jc w:val="both"/>
              <w:rPr>
                <w:lang w:val="ro-RO"/>
              </w:rPr>
            </w:pPr>
            <w:r>
              <w:rPr>
                <w:lang w:val="ro-RO"/>
              </w:rPr>
              <w:t>HFC-245ca</w:t>
            </w:r>
          </w:p>
        </w:tc>
        <w:tc>
          <w:tcPr>
            <w:tcW w:w="1985" w:type="dxa"/>
          </w:tcPr>
          <w:p w14:paraId="23162F36" w14:textId="77777777" w:rsidR="009D0650" w:rsidRDefault="009D0650" w:rsidP="00395602">
            <w:pPr>
              <w:jc w:val="both"/>
              <w:rPr>
                <w:lang w:val="ro-RO"/>
              </w:rPr>
            </w:pPr>
            <w:r>
              <w:rPr>
                <w:lang w:val="ro-RO"/>
              </w:rPr>
              <w:t>C</w:t>
            </w:r>
            <w:r w:rsidRPr="00395602">
              <w:rPr>
                <w:vertAlign w:val="subscript"/>
                <w:lang w:val="ro-RO"/>
              </w:rPr>
              <w:t>3</w:t>
            </w:r>
            <w:r>
              <w:rPr>
                <w:lang w:val="ro-RO"/>
              </w:rPr>
              <w:t>H</w:t>
            </w:r>
            <w:r w:rsidRPr="00395602">
              <w:rPr>
                <w:vertAlign w:val="subscript"/>
                <w:lang w:val="ro-RO"/>
              </w:rPr>
              <w:t>3</w:t>
            </w:r>
            <w:r>
              <w:rPr>
                <w:lang w:val="ro-RO"/>
              </w:rPr>
              <w:t>F</w:t>
            </w:r>
            <w:r w:rsidRPr="00395602">
              <w:rPr>
                <w:vertAlign w:val="subscript"/>
                <w:lang w:val="ro-RO"/>
              </w:rPr>
              <w:t>5</w:t>
            </w:r>
          </w:p>
        </w:tc>
        <w:tc>
          <w:tcPr>
            <w:tcW w:w="1984" w:type="dxa"/>
          </w:tcPr>
          <w:p w14:paraId="251DF912" w14:textId="77777777" w:rsidR="009D0650" w:rsidRDefault="009D0650" w:rsidP="00395602">
            <w:pPr>
              <w:jc w:val="center"/>
              <w:rPr>
                <w:lang w:val="ro-RO"/>
              </w:rPr>
            </w:pPr>
            <w:r>
              <w:rPr>
                <w:lang w:val="ro-RO"/>
              </w:rPr>
              <w:t>716</w:t>
            </w:r>
          </w:p>
        </w:tc>
      </w:tr>
      <w:tr w:rsidR="009D0650" w:rsidRPr="005E234F" w14:paraId="365E1B11" w14:textId="77777777" w:rsidTr="00395602">
        <w:tc>
          <w:tcPr>
            <w:tcW w:w="7366" w:type="dxa"/>
            <w:gridSpan w:val="3"/>
          </w:tcPr>
          <w:p w14:paraId="462C8E5B" w14:textId="77777777" w:rsidR="009D0650" w:rsidRPr="00395602" w:rsidRDefault="009D0650" w:rsidP="00395602">
            <w:pPr>
              <w:jc w:val="both"/>
              <w:rPr>
                <w:b/>
                <w:lang w:val="ro-RO"/>
              </w:rPr>
            </w:pPr>
            <w:r w:rsidRPr="00395602">
              <w:rPr>
                <w:b/>
                <w:lang w:val="ro-RO"/>
              </w:rPr>
              <w:t>Hidrofluoroether (HFE)</w:t>
            </w:r>
          </w:p>
        </w:tc>
      </w:tr>
      <w:tr w:rsidR="009D0650" w14:paraId="0EF7F9B2" w14:textId="77777777" w:rsidTr="00395602">
        <w:tc>
          <w:tcPr>
            <w:tcW w:w="3397" w:type="dxa"/>
          </w:tcPr>
          <w:p w14:paraId="53412521" w14:textId="77777777" w:rsidR="009D0650" w:rsidRDefault="009D0650" w:rsidP="00395602">
            <w:pPr>
              <w:jc w:val="both"/>
              <w:rPr>
                <w:lang w:val="ro-RO"/>
              </w:rPr>
            </w:pPr>
            <w:r>
              <w:rPr>
                <w:lang w:val="ro-RO"/>
              </w:rPr>
              <w:t>HFE-449sl (HFE-7100)</w:t>
            </w:r>
          </w:p>
        </w:tc>
        <w:tc>
          <w:tcPr>
            <w:tcW w:w="1985" w:type="dxa"/>
          </w:tcPr>
          <w:p w14:paraId="053A478C" w14:textId="77777777" w:rsidR="009D0650" w:rsidRDefault="009D0650" w:rsidP="00395602">
            <w:pPr>
              <w:jc w:val="both"/>
              <w:rPr>
                <w:lang w:val="ro-RO"/>
              </w:rPr>
            </w:pPr>
            <w:r>
              <w:rPr>
                <w:lang w:val="ro-RO"/>
              </w:rPr>
              <w:t>C</w:t>
            </w:r>
            <w:r w:rsidRPr="00395602">
              <w:rPr>
                <w:vertAlign w:val="subscript"/>
                <w:lang w:val="ro-RO"/>
              </w:rPr>
              <w:t>4</w:t>
            </w:r>
            <w:r>
              <w:rPr>
                <w:lang w:val="ro-RO"/>
              </w:rPr>
              <w:t>F</w:t>
            </w:r>
            <w:r w:rsidRPr="00395602">
              <w:rPr>
                <w:vertAlign w:val="subscript"/>
                <w:lang w:val="ro-RO"/>
              </w:rPr>
              <w:t>3</w:t>
            </w:r>
            <w:r>
              <w:rPr>
                <w:lang w:val="ro-RO"/>
              </w:rPr>
              <w:t>OCH</w:t>
            </w:r>
            <w:r w:rsidRPr="00395602">
              <w:rPr>
                <w:vertAlign w:val="subscript"/>
                <w:lang w:val="ro-RO"/>
              </w:rPr>
              <w:t>3</w:t>
            </w:r>
          </w:p>
        </w:tc>
        <w:tc>
          <w:tcPr>
            <w:tcW w:w="1984" w:type="dxa"/>
          </w:tcPr>
          <w:p w14:paraId="27D77032" w14:textId="77777777" w:rsidR="009D0650" w:rsidRDefault="009D0650" w:rsidP="00395602">
            <w:pPr>
              <w:jc w:val="center"/>
              <w:rPr>
                <w:lang w:val="ro-RO"/>
              </w:rPr>
            </w:pPr>
            <w:r>
              <w:rPr>
                <w:lang w:val="ro-RO"/>
              </w:rPr>
              <w:t>421</w:t>
            </w:r>
          </w:p>
        </w:tc>
      </w:tr>
      <w:tr w:rsidR="009D0650" w14:paraId="4AAA8F1C" w14:textId="77777777" w:rsidTr="00395602">
        <w:tc>
          <w:tcPr>
            <w:tcW w:w="3397" w:type="dxa"/>
          </w:tcPr>
          <w:p w14:paraId="5A32D8BC" w14:textId="77777777" w:rsidR="009D0650" w:rsidRDefault="009D0650" w:rsidP="00395602">
            <w:pPr>
              <w:jc w:val="both"/>
              <w:rPr>
                <w:lang w:val="ro-RO"/>
              </w:rPr>
            </w:pPr>
            <w:r>
              <w:rPr>
                <w:lang w:val="ro-RO"/>
              </w:rPr>
              <w:t>HFE-569sf2 (HFE-7200)</w:t>
            </w:r>
          </w:p>
        </w:tc>
        <w:tc>
          <w:tcPr>
            <w:tcW w:w="1985" w:type="dxa"/>
          </w:tcPr>
          <w:p w14:paraId="6BB1918A" w14:textId="77777777" w:rsidR="009D0650" w:rsidRDefault="009D0650" w:rsidP="00395602">
            <w:pPr>
              <w:jc w:val="both"/>
              <w:rPr>
                <w:lang w:val="ro-RO"/>
              </w:rPr>
            </w:pPr>
            <w:r>
              <w:rPr>
                <w:lang w:val="ro-RO"/>
              </w:rPr>
              <w:t>C</w:t>
            </w:r>
            <w:r w:rsidRPr="00395602">
              <w:rPr>
                <w:vertAlign w:val="subscript"/>
                <w:lang w:val="ro-RO"/>
              </w:rPr>
              <w:t>4</w:t>
            </w:r>
            <w:r>
              <w:rPr>
                <w:lang w:val="ro-RO"/>
              </w:rPr>
              <w:t>F</w:t>
            </w:r>
            <w:r w:rsidRPr="00395602">
              <w:rPr>
                <w:vertAlign w:val="subscript"/>
                <w:lang w:val="ro-RO"/>
              </w:rPr>
              <w:t>3</w:t>
            </w:r>
            <w:r>
              <w:rPr>
                <w:lang w:val="ro-RO"/>
              </w:rPr>
              <w:t>OC</w:t>
            </w:r>
            <w:r w:rsidRPr="00395602">
              <w:rPr>
                <w:vertAlign w:val="subscript"/>
                <w:lang w:val="ro-RO"/>
              </w:rPr>
              <w:t>2</w:t>
            </w:r>
            <w:r>
              <w:rPr>
                <w:lang w:val="ro-RO"/>
              </w:rPr>
              <w:t>H</w:t>
            </w:r>
            <w:r w:rsidRPr="00395602">
              <w:rPr>
                <w:vertAlign w:val="subscript"/>
                <w:lang w:val="ro-RO"/>
              </w:rPr>
              <w:t>5</w:t>
            </w:r>
          </w:p>
        </w:tc>
        <w:tc>
          <w:tcPr>
            <w:tcW w:w="1984" w:type="dxa"/>
          </w:tcPr>
          <w:p w14:paraId="162954E5" w14:textId="77777777" w:rsidR="009D0650" w:rsidRDefault="009D0650" w:rsidP="00395602">
            <w:pPr>
              <w:jc w:val="center"/>
              <w:rPr>
                <w:lang w:val="ro-RO"/>
              </w:rPr>
            </w:pPr>
            <w:r>
              <w:rPr>
                <w:lang w:val="ro-RO"/>
              </w:rPr>
              <w:t>57</w:t>
            </w:r>
          </w:p>
        </w:tc>
      </w:tr>
      <w:tr w:rsidR="009D0650" w14:paraId="36DCACBC" w14:textId="77777777" w:rsidTr="00395602">
        <w:tc>
          <w:tcPr>
            <w:tcW w:w="7366" w:type="dxa"/>
            <w:gridSpan w:val="3"/>
          </w:tcPr>
          <w:p w14:paraId="0C410EAD" w14:textId="77777777" w:rsidR="009D0650" w:rsidRPr="00395602" w:rsidRDefault="009D0650" w:rsidP="00395602">
            <w:pPr>
              <w:jc w:val="both"/>
              <w:rPr>
                <w:b/>
                <w:lang w:val="ro-RO"/>
              </w:rPr>
            </w:pPr>
            <w:r w:rsidRPr="00395602">
              <w:rPr>
                <w:b/>
                <w:sz w:val="22"/>
                <w:szCs w:val="22"/>
                <w:lang w:val="ro-RO"/>
              </w:rPr>
              <w:t>Perfluo</w:t>
            </w:r>
            <w:r w:rsidRPr="00395602">
              <w:rPr>
                <w:b/>
                <w:lang w:val="ro-RO"/>
              </w:rPr>
              <w:t>rocarburi</w:t>
            </w:r>
            <w:r w:rsidRPr="00395602">
              <w:rPr>
                <w:b/>
                <w:sz w:val="22"/>
                <w:szCs w:val="22"/>
                <w:lang w:val="ro-RO"/>
              </w:rPr>
              <w:t xml:space="preserve"> (PFC)</w:t>
            </w:r>
          </w:p>
        </w:tc>
      </w:tr>
      <w:tr w:rsidR="009D0650" w14:paraId="2354DE3B" w14:textId="77777777" w:rsidTr="00395602">
        <w:tc>
          <w:tcPr>
            <w:tcW w:w="3397" w:type="dxa"/>
          </w:tcPr>
          <w:p w14:paraId="4ADB7061" w14:textId="77777777" w:rsidR="009D0650" w:rsidRDefault="009D0650" w:rsidP="00395602">
            <w:pPr>
              <w:jc w:val="both"/>
              <w:rPr>
                <w:lang w:val="ro-RO"/>
              </w:rPr>
            </w:pPr>
            <w:r>
              <w:rPr>
                <w:lang w:val="ro-RO"/>
              </w:rPr>
              <w:t>Perfluorometan (tetrafluorometan) PFC-14</w:t>
            </w:r>
          </w:p>
        </w:tc>
        <w:tc>
          <w:tcPr>
            <w:tcW w:w="1985" w:type="dxa"/>
          </w:tcPr>
          <w:p w14:paraId="5F730909" w14:textId="77777777" w:rsidR="009D0650" w:rsidRDefault="009D0650" w:rsidP="00395602">
            <w:pPr>
              <w:jc w:val="both"/>
              <w:rPr>
                <w:lang w:val="ro-RO"/>
              </w:rPr>
            </w:pPr>
            <w:r>
              <w:rPr>
                <w:lang w:val="ro-RO"/>
              </w:rPr>
              <w:t>CF</w:t>
            </w:r>
            <w:r w:rsidRPr="00395602">
              <w:rPr>
                <w:vertAlign w:val="subscript"/>
                <w:lang w:val="ro-RO"/>
              </w:rPr>
              <w:t>4</w:t>
            </w:r>
          </w:p>
        </w:tc>
        <w:tc>
          <w:tcPr>
            <w:tcW w:w="1984" w:type="dxa"/>
          </w:tcPr>
          <w:p w14:paraId="5B2E8944" w14:textId="77777777" w:rsidR="009D0650" w:rsidRDefault="009D0650" w:rsidP="00395602">
            <w:pPr>
              <w:jc w:val="center"/>
              <w:rPr>
                <w:lang w:val="ro-RO"/>
              </w:rPr>
            </w:pPr>
            <w:r>
              <w:rPr>
                <w:lang w:val="ro-RO"/>
              </w:rPr>
              <w:t>6 630</w:t>
            </w:r>
          </w:p>
        </w:tc>
      </w:tr>
      <w:tr w:rsidR="009D0650" w14:paraId="6A179080" w14:textId="77777777" w:rsidTr="00395602">
        <w:tc>
          <w:tcPr>
            <w:tcW w:w="3397" w:type="dxa"/>
          </w:tcPr>
          <w:p w14:paraId="09DE3FD3" w14:textId="77777777" w:rsidR="009D0650" w:rsidRDefault="009D0650" w:rsidP="00395602">
            <w:pPr>
              <w:jc w:val="both"/>
              <w:rPr>
                <w:lang w:val="ro-RO"/>
              </w:rPr>
            </w:pPr>
            <w:r>
              <w:rPr>
                <w:lang w:val="ro-RO"/>
              </w:rPr>
              <w:t>Perfluoroetan (hexafluoroetan) PFC-116</w:t>
            </w:r>
          </w:p>
        </w:tc>
        <w:tc>
          <w:tcPr>
            <w:tcW w:w="1985" w:type="dxa"/>
          </w:tcPr>
          <w:p w14:paraId="2E433295" w14:textId="77777777" w:rsidR="009D0650" w:rsidRDefault="009D0650" w:rsidP="00395602">
            <w:pPr>
              <w:jc w:val="both"/>
              <w:rPr>
                <w:lang w:val="ro-RO"/>
              </w:rPr>
            </w:pPr>
            <w:r>
              <w:rPr>
                <w:lang w:val="ro-RO"/>
              </w:rPr>
              <w:t>C</w:t>
            </w:r>
            <w:r w:rsidRPr="00395602">
              <w:rPr>
                <w:vertAlign w:val="subscript"/>
                <w:lang w:val="ro-RO"/>
              </w:rPr>
              <w:t>2</w:t>
            </w:r>
            <w:r>
              <w:rPr>
                <w:lang w:val="ro-RO"/>
              </w:rPr>
              <w:t>F</w:t>
            </w:r>
            <w:r w:rsidRPr="00395602">
              <w:rPr>
                <w:vertAlign w:val="subscript"/>
                <w:lang w:val="ro-RO"/>
              </w:rPr>
              <w:t>6</w:t>
            </w:r>
          </w:p>
        </w:tc>
        <w:tc>
          <w:tcPr>
            <w:tcW w:w="1984" w:type="dxa"/>
          </w:tcPr>
          <w:p w14:paraId="62F8490E" w14:textId="77777777" w:rsidR="009D0650" w:rsidRDefault="009D0650" w:rsidP="00395602">
            <w:pPr>
              <w:jc w:val="center"/>
              <w:rPr>
                <w:lang w:val="ro-RO"/>
              </w:rPr>
            </w:pPr>
            <w:r>
              <w:rPr>
                <w:lang w:val="ro-RO"/>
              </w:rPr>
              <w:t>11 100</w:t>
            </w:r>
          </w:p>
        </w:tc>
      </w:tr>
      <w:tr w:rsidR="009D0650" w14:paraId="58F18337" w14:textId="77777777" w:rsidTr="00395602">
        <w:tc>
          <w:tcPr>
            <w:tcW w:w="3397" w:type="dxa"/>
          </w:tcPr>
          <w:p w14:paraId="250F665A" w14:textId="77777777" w:rsidR="009D0650" w:rsidRDefault="009D0650" w:rsidP="00395602">
            <w:pPr>
              <w:jc w:val="both"/>
              <w:rPr>
                <w:lang w:val="ro-RO"/>
              </w:rPr>
            </w:pPr>
            <w:r>
              <w:rPr>
                <w:lang w:val="ro-RO"/>
              </w:rPr>
              <w:t>Perfluoropropan PFC-218</w:t>
            </w:r>
          </w:p>
        </w:tc>
        <w:tc>
          <w:tcPr>
            <w:tcW w:w="1985" w:type="dxa"/>
          </w:tcPr>
          <w:p w14:paraId="5AD65B18" w14:textId="77777777" w:rsidR="009D0650" w:rsidRDefault="009D0650" w:rsidP="00395602">
            <w:pPr>
              <w:jc w:val="both"/>
              <w:rPr>
                <w:lang w:val="ro-RO"/>
              </w:rPr>
            </w:pPr>
            <w:r>
              <w:rPr>
                <w:lang w:val="ro-RO"/>
              </w:rPr>
              <w:t>C</w:t>
            </w:r>
            <w:r w:rsidRPr="00395602">
              <w:rPr>
                <w:vertAlign w:val="subscript"/>
                <w:lang w:val="ro-RO"/>
              </w:rPr>
              <w:t>3</w:t>
            </w:r>
            <w:r>
              <w:rPr>
                <w:lang w:val="ro-RO"/>
              </w:rPr>
              <w:t>F</w:t>
            </w:r>
            <w:r w:rsidRPr="00395602">
              <w:rPr>
                <w:vertAlign w:val="subscript"/>
                <w:lang w:val="ro-RO"/>
              </w:rPr>
              <w:t>8</w:t>
            </w:r>
          </w:p>
        </w:tc>
        <w:tc>
          <w:tcPr>
            <w:tcW w:w="1984" w:type="dxa"/>
          </w:tcPr>
          <w:p w14:paraId="6C717DBC" w14:textId="77777777" w:rsidR="009D0650" w:rsidRDefault="009D0650" w:rsidP="00395602">
            <w:pPr>
              <w:jc w:val="center"/>
              <w:rPr>
                <w:lang w:val="ro-RO"/>
              </w:rPr>
            </w:pPr>
            <w:r>
              <w:rPr>
                <w:lang w:val="ro-RO"/>
              </w:rPr>
              <w:t>8 900</w:t>
            </w:r>
          </w:p>
        </w:tc>
      </w:tr>
      <w:tr w:rsidR="009D0650" w14:paraId="12B4E672" w14:textId="77777777" w:rsidTr="00395602">
        <w:tc>
          <w:tcPr>
            <w:tcW w:w="3397" w:type="dxa"/>
          </w:tcPr>
          <w:p w14:paraId="4443C0CD" w14:textId="77777777" w:rsidR="009D0650" w:rsidRDefault="009D0650" w:rsidP="00395602">
            <w:pPr>
              <w:jc w:val="both"/>
              <w:rPr>
                <w:lang w:val="ro-RO"/>
              </w:rPr>
            </w:pPr>
            <w:r>
              <w:rPr>
                <w:lang w:val="ro-RO"/>
              </w:rPr>
              <w:t>Perfluorobutan PFC-3-1-10</w:t>
            </w:r>
          </w:p>
        </w:tc>
        <w:tc>
          <w:tcPr>
            <w:tcW w:w="1985" w:type="dxa"/>
          </w:tcPr>
          <w:p w14:paraId="764860EB" w14:textId="77777777" w:rsidR="009D0650" w:rsidRDefault="009D0650" w:rsidP="00395602">
            <w:pPr>
              <w:jc w:val="both"/>
              <w:rPr>
                <w:lang w:val="ro-RO"/>
              </w:rPr>
            </w:pPr>
            <w:r>
              <w:rPr>
                <w:lang w:val="ro-RO"/>
              </w:rPr>
              <w:t>C</w:t>
            </w:r>
            <w:r w:rsidRPr="00395602">
              <w:rPr>
                <w:vertAlign w:val="subscript"/>
                <w:lang w:val="ro-RO"/>
              </w:rPr>
              <w:t>4</w:t>
            </w:r>
            <w:r>
              <w:rPr>
                <w:lang w:val="ro-RO"/>
              </w:rPr>
              <w:t>F</w:t>
            </w:r>
            <w:r w:rsidRPr="00395602">
              <w:rPr>
                <w:vertAlign w:val="subscript"/>
                <w:lang w:val="ro-RO"/>
              </w:rPr>
              <w:t>10</w:t>
            </w:r>
          </w:p>
        </w:tc>
        <w:tc>
          <w:tcPr>
            <w:tcW w:w="1984" w:type="dxa"/>
          </w:tcPr>
          <w:p w14:paraId="51BB1F84" w14:textId="77777777" w:rsidR="009D0650" w:rsidRDefault="009D0650" w:rsidP="00395602">
            <w:pPr>
              <w:jc w:val="center"/>
              <w:rPr>
                <w:lang w:val="ro-RO"/>
              </w:rPr>
            </w:pPr>
            <w:r>
              <w:rPr>
                <w:lang w:val="ro-RO"/>
              </w:rPr>
              <w:t>9200</w:t>
            </w:r>
          </w:p>
        </w:tc>
      </w:tr>
      <w:tr w:rsidR="009D0650" w14:paraId="46C3478C" w14:textId="77777777" w:rsidTr="00395602">
        <w:tc>
          <w:tcPr>
            <w:tcW w:w="3397" w:type="dxa"/>
          </w:tcPr>
          <w:p w14:paraId="40F94E93" w14:textId="77777777" w:rsidR="009D0650" w:rsidRDefault="009D0650" w:rsidP="00395602">
            <w:pPr>
              <w:jc w:val="both"/>
              <w:rPr>
                <w:lang w:val="ro-RO"/>
              </w:rPr>
            </w:pPr>
            <w:r>
              <w:rPr>
                <w:lang w:val="ro-RO"/>
              </w:rPr>
              <w:t>Perfluorociclobutan PFC-318</w:t>
            </w:r>
          </w:p>
        </w:tc>
        <w:tc>
          <w:tcPr>
            <w:tcW w:w="1985" w:type="dxa"/>
          </w:tcPr>
          <w:p w14:paraId="374828DB" w14:textId="77777777" w:rsidR="009D0650" w:rsidRDefault="009D0650" w:rsidP="00395602">
            <w:pPr>
              <w:jc w:val="both"/>
              <w:rPr>
                <w:lang w:val="ro-RO"/>
              </w:rPr>
            </w:pPr>
            <w:r>
              <w:rPr>
                <w:lang w:val="ro-RO"/>
              </w:rPr>
              <w:t>c-C</w:t>
            </w:r>
            <w:r w:rsidRPr="00395602">
              <w:rPr>
                <w:vertAlign w:val="subscript"/>
                <w:lang w:val="ro-RO"/>
              </w:rPr>
              <w:t>4</w:t>
            </w:r>
            <w:r>
              <w:rPr>
                <w:lang w:val="ro-RO"/>
              </w:rPr>
              <w:t>F</w:t>
            </w:r>
            <w:r w:rsidRPr="00395602">
              <w:rPr>
                <w:vertAlign w:val="subscript"/>
                <w:lang w:val="ro-RO"/>
              </w:rPr>
              <w:t>8</w:t>
            </w:r>
          </w:p>
        </w:tc>
        <w:tc>
          <w:tcPr>
            <w:tcW w:w="1984" w:type="dxa"/>
          </w:tcPr>
          <w:p w14:paraId="66543006" w14:textId="77777777" w:rsidR="009D0650" w:rsidRDefault="009D0650" w:rsidP="00395602">
            <w:pPr>
              <w:jc w:val="center"/>
              <w:rPr>
                <w:lang w:val="ro-RO"/>
              </w:rPr>
            </w:pPr>
            <w:r>
              <w:rPr>
                <w:lang w:val="ro-RO"/>
              </w:rPr>
              <w:t>9 540</w:t>
            </w:r>
          </w:p>
        </w:tc>
      </w:tr>
      <w:tr w:rsidR="009D0650" w14:paraId="0A68AFA6" w14:textId="77777777" w:rsidTr="00395602">
        <w:tc>
          <w:tcPr>
            <w:tcW w:w="3397" w:type="dxa"/>
          </w:tcPr>
          <w:p w14:paraId="4C9C98E1" w14:textId="77777777" w:rsidR="009D0650" w:rsidRDefault="009D0650" w:rsidP="00395602">
            <w:pPr>
              <w:jc w:val="both"/>
              <w:rPr>
                <w:lang w:val="ro-RO"/>
              </w:rPr>
            </w:pPr>
            <w:r>
              <w:rPr>
                <w:lang w:val="ro-RO"/>
              </w:rPr>
              <w:t>Perfluoropentan PFC-4-1-12</w:t>
            </w:r>
          </w:p>
        </w:tc>
        <w:tc>
          <w:tcPr>
            <w:tcW w:w="1985" w:type="dxa"/>
          </w:tcPr>
          <w:p w14:paraId="2EA1D378" w14:textId="77777777" w:rsidR="009D0650" w:rsidRDefault="009D0650" w:rsidP="00395602">
            <w:pPr>
              <w:jc w:val="both"/>
              <w:rPr>
                <w:lang w:val="ro-RO"/>
              </w:rPr>
            </w:pPr>
            <w:r>
              <w:rPr>
                <w:lang w:val="ro-RO"/>
              </w:rPr>
              <w:t>C</w:t>
            </w:r>
            <w:r w:rsidRPr="00395602">
              <w:rPr>
                <w:vertAlign w:val="subscript"/>
                <w:lang w:val="ro-RO"/>
              </w:rPr>
              <w:t>5</w:t>
            </w:r>
            <w:r>
              <w:rPr>
                <w:lang w:val="ro-RO"/>
              </w:rPr>
              <w:t>F</w:t>
            </w:r>
            <w:r w:rsidRPr="00395602">
              <w:rPr>
                <w:vertAlign w:val="subscript"/>
                <w:lang w:val="ro-RO"/>
              </w:rPr>
              <w:t>12</w:t>
            </w:r>
          </w:p>
        </w:tc>
        <w:tc>
          <w:tcPr>
            <w:tcW w:w="1984" w:type="dxa"/>
          </w:tcPr>
          <w:p w14:paraId="113A735F" w14:textId="77777777" w:rsidR="009D0650" w:rsidRDefault="009D0650" w:rsidP="00395602">
            <w:pPr>
              <w:jc w:val="center"/>
              <w:rPr>
                <w:lang w:val="ro-RO"/>
              </w:rPr>
            </w:pPr>
            <w:r>
              <w:rPr>
                <w:lang w:val="ro-RO"/>
              </w:rPr>
              <w:t>8 550</w:t>
            </w:r>
          </w:p>
        </w:tc>
      </w:tr>
      <w:tr w:rsidR="009D0650" w14:paraId="4E01EBF5" w14:textId="77777777" w:rsidTr="00395602">
        <w:tc>
          <w:tcPr>
            <w:tcW w:w="3397" w:type="dxa"/>
          </w:tcPr>
          <w:p w14:paraId="6D272641" w14:textId="77777777" w:rsidR="009D0650" w:rsidRDefault="009D0650" w:rsidP="00395602">
            <w:pPr>
              <w:jc w:val="both"/>
              <w:rPr>
                <w:lang w:val="ro-RO"/>
              </w:rPr>
            </w:pPr>
            <w:r>
              <w:rPr>
                <w:lang w:val="ro-RO"/>
              </w:rPr>
              <w:t>Perfluorohexan PFC-5-1-14</w:t>
            </w:r>
          </w:p>
        </w:tc>
        <w:tc>
          <w:tcPr>
            <w:tcW w:w="1985" w:type="dxa"/>
          </w:tcPr>
          <w:p w14:paraId="11F3793D" w14:textId="77777777" w:rsidR="009D0650" w:rsidRDefault="009D0650" w:rsidP="00395602">
            <w:pPr>
              <w:jc w:val="both"/>
              <w:rPr>
                <w:lang w:val="ro-RO"/>
              </w:rPr>
            </w:pPr>
            <w:r>
              <w:rPr>
                <w:lang w:val="ro-RO"/>
              </w:rPr>
              <w:t>C</w:t>
            </w:r>
            <w:r w:rsidRPr="00395602">
              <w:rPr>
                <w:vertAlign w:val="subscript"/>
                <w:lang w:val="ro-RO"/>
              </w:rPr>
              <w:t>6</w:t>
            </w:r>
            <w:r>
              <w:rPr>
                <w:lang w:val="ro-RO"/>
              </w:rPr>
              <w:t>F</w:t>
            </w:r>
            <w:r w:rsidRPr="00395602">
              <w:rPr>
                <w:vertAlign w:val="subscript"/>
                <w:lang w:val="ro-RO"/>
              </w:rPr>
              <w:t>14</w:t>
            </w:r>
          </w:p>
        </w:tc>
        <w:tc>
          <w:tcPr>
            <w:tcW w:w="1984" w:type="dxa"/>
          </w:tcPr>
          <w:p w14:paraId="447EC2BF" w14:textId="77777777" w:rsidR="009D0650" w:rsidRDefault="009D0650" w:rsidP="00395602">
            <w:pPr>
              <w:jc w:val="center"/>
              <w:rPr>
                <w:lang w:val="ro-RO"/>
              </w:rPr>
            </w:pPr>
            <w:r>
              <w:rPr>
                <w:lang w:val="ro-RO"/>
              </w:rPr>
              <w:t>7 910</w:t>
            </w:r>
          </w:p>
        </w:tc>
      </w:tr>
      <w:tr w:rsidR="009D0650" w14:paraId="0A169C43" w14:textId="77777777" w:rsidTr="00395602">
        <w:tc>
          <w:tcPr>
            <w:tcW w:w="3397" w:type="dxa"/>
          </w:tcPr>
          <w:p w14:paraId="3AC5F64A" w14:textId="77777777" w:rsidR="009D0650" w:rsidRDefault="009D0650" w:rsidP="00395602">
            <w:pPr>
              <w:jc w:val="both"/>
              <w:rPr>
                <w:lang w:val="ro-RO"/>
              </w:rPr>
            </w:pPr>
            <w:r>
              <w:rPr>
                <w:lang w:val="ro-RO"/>
              </w:rPr>
              <w:t>H</w:t>
            </w:r>
            <w:r w:rsidRPr="005E234F">
              <w:rPr>
                <w:lang w:val="ro-RO"/>
              </w:rPr>
              <w:t>exafluorură de sulf</w:t>
            </w:r>
          </w:p>
        </w:tc>
        <w:tc>
          <w:tcPr>
            <w:tcW w:w="1985" w:type="dxa"/>
          </w:tcPr>
          <w:p w14:paraId="57863804" w14:textId="77777777" w:rsidR="009D0650" w:rsidRDefault="009D0650" w:rsidP="00395602">
            <w:pPr>
              <w:jc w:val="both"/>
              <w:rPr>
                <w:lang w:val="ro-RO"/>
              </w:rPr>
            </w:pPr>
            <w:r>
              <w:rPr>
                <w:lang w:val="ro-RO"/>
              </w:rPr>
              <w:t>SF</w:t>
            </w:r>
            <w:r w:rsidRPr="00395602">
              <w:rPr>
                <w:vertAlign w:val="subscript"/>
                <w:lang w:val="ro-RO"/>
              </w:rPr>
              <w:t>6</w:t>
            </w:r>
          </w:p>
        </w:tc>
        <w:tc>
          <w:tcPr>
            <w:tcW w:w="1984" w:type="dxa"/>
          </w:tcPr>
          <w:p w14:paraId="531FE810" w14:textId="77777777" w:rsidR="009D0650" w:rsidRDefault="009D0650" w:rsidP="00395602">
            <w:pPr>
              <w:jc w:val="center"/>
              <w:rPr>
                <w:lang w:val="ro-RO"/>
              </w:rPr>
            </w:pPr>
            <w:r>
              <w:rPr>
                <w:lang w:val="ro-RO"/>
              </w:rPr>
              <w:t>23 500</w:t>
            </w:r>
          </w:p>
        </w:tc>
      </w:tr>
    </w:tbl>
    <w:p w14:paraId="20755FC7" w14:textId="77777777" w:rsidR="009D0650" w:rsidRDefault="009D0650" w:rsidP="009D0650">
      <w:pPr>
        <w:jc w:val="both"/>
        <w:rPr>
          <w:lang w:val="ro-RO"/>
        </w:rPr>
      </w:pPr>
    </w:p>
    <w:p w14:paraId="5037819F" w14:textId="77777777" w:rsidR="009D0650" w:rsidRPr="00D96866" w:rsidRDefault="009D0650" w:rsidP="009D0650">
      <w:pPr>
        <w:jc w:val="both"/>
        <w:rPr>
          <w:lang w:val="ro-RO"/>
        </w:rPr>
      </w:pPr>
    </w:p>
    <w:p w14:paraId="00EE23D8" w14:textId="77777777" w:rsidR="009D0650" w:rsidRPr="00FF1EF3" w:rsidRDefault="009D0650" w:rsidP="008A24A4">
      <w:pPr>
        <w:jc w:val="both"/>
        <w:rPr>
          <w:rFonts w:asciiTheme="minorHAnsi" w:hAnsiTheme="minorHAnsi" w:cstheme="minorHAnsi"/>
          <w:lang w:val="ro-RO"/>
        </w:rPr>
      </w:pPr>
    </w:p>
    <w:sectPr w:rsidR="009D0650" w:rsidRPr="00FF1EF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9F26" w14:textId="77777777" w:rsidR="006E4C7F" w:rsidRDefault="006E4C7F" w:rsidP="004D74B3">
      <w:r>
        <w:separator/>
      </w:r>
    </w:p>
  </w:endnote>
  <w:endnote w:type="continuationSeparator" w:id="0">
    <w:p w14:paraId="654A1440" w14:textId="77777777" w:rsidR="006E4C7F" w:rsidRDefault="006E4C7F" w:rsidP="004D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740865926"/>
      <w:docPartObj>
        <w:docPartGallery w:val="Page Numbers (Bottom of Page)"/>
        <w:docPartUnique/>
      </w:docPartObj>
    </w:sdtPr>
    <w:sdtContent>
      <w:p w14:paraId="2EB379A3" w14:textId="47CBA0FF" w:rsidR="00DF7C51" w:rsidRDefault="00DF7C51">
        <w:pPr>
          <w:pStyle w:val="Footer"/>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Pr>
            <w:rFonts w:asciiTheme="majorHAnsi" w:eastAsiaTheme="majorEastAsia" w:hAnsiTheme="majorHAnsi" w:cstheme="majorBidi"/>
            <w:noProof/>
            <w:sz w:val="28"/>
            <w:szCs w:val="28"/>
          </w:rPr>
          <w:t>2</w:t>
        </w:r>
        <w:r>
          <w:rPr>
            <w:rFonts w:asciiTheme="majorHAnsi" w:eastAsiaTheme="majorEastAsia" w:hAnsiTheme="majorHAnsi" w:cstheme="majorBidi"/>
            <w:noProof/>
            <w:sz w:val="28"/>
            <w:szCs w:val="28"/>
          </w:rPr>
          <w:fldChar w:fldCharType="end"/>
        </w:r>
        <w:r>
          <w:rPr>
            <w:rFonts w:asciiTheme="majorHAnsi" w:eastAsiaTheme="majorEastAsia" w:hAnsiTheme="majorHAnsi" w:cstheme="majorBidi"/>
            <w:sz w:val="28"/>
            <w:szCs w:val="28"/>
          </w:rPr>
          <w:t xml:space="preserve"> ~</w:t>
        </w:r>
      </w:p>
    </w:sdtContent>
  </w:sdt>
  <w:p w14:paraId="428C1EB2" w14:textId="77777777" w:rsidR="00DF7C51" w:rsidRDefault="00DF7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DD804" w14:textId="77777777" w:rsidR="006E4C7F" w:rsidRDefault="006E4C7F" w:rsidP="004D74B3">
      <w:r>
        <w:separator/>
      </w:r>
    </w:p>
  </w:footnote>
  <w:footnote w:type="continuationSeparator" w:id="0">
    <w:p w14:paraId="2334B78C" w14:textId="77777777" w:rsidR="006E4C7F" w:rsidRDefault="006E4C7F" w:rsidP="004D74B3">
      <w:r>
        <w:continuationSeparator/>
      </w:r>
    </w:p>
  </w:footnote>
  <w:footnote w:id="1">
    <w:p w14:paraId="2449493D" w14:textId="77777777" w:rsidR="00FD5C9A" w:rsidRPr="00433120" w:rsidRDefault="00FD5C9A" w:rsidP="00FD5C9A">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instituție/autoritate publică/ONG.</w:t>
      </w:r>
    </w:p>
  </w:footnote>
  <w:footnote w:id="2">
    <w:p w14:paraId="52E542BE" w14:textId="77777777" w:rsidR="00072E8D" w:rsidRDefault="00072E8D" w:rsidP="00072E8D">
      <w:pPr>
        <w:pStyle w:val="FootnoteText"/>
      </w:pPr>
      <w:r>
        <w:rPr>
          <w:rStyle w:val="FootnoteReference"/>
        </w:rPr>
        <w:footnoteRef/>
      </w:r>
      <w:r>
        <w:t xml:space="preserve"> https://www.mdlpa.ro/userfiles/reglementari/Domeniul_XXVII/27_11_MC_001_1_2_3_2006.pdf</w:t>
      </w:r>
    </w:p>
  </w:footnote>
  <w:footnote w:id="3">
    <w:p w14:paraId="1824C26C" w14:textId="77777777" w:rsidR="00A92BA0" w:rsidRPr="00551A5E" w:rsidRDefault="00A92BA0" w:rsidP="00A92BA0">
      <w:pPr>
        <w:rPr>
          <w:rFonts w:asciiTheme="minorHAnsi" w:hAnsiTheme="minorHAnsi" w:cstheme="minorHAnsi"/>
          <w:b/>
          <w:sz w:val="16"/>
          <w:szCs w:val="16"/>
          <w:u w:val="single"/>
          <w:lang w:val="ro-RO"/>
        </w:rPr>
      </w:pPr>
      <w:r w:rsidRPr="00551A5E">
        <w:rPr>
          <w:rStyle w:val="FootnoteReference"/>
          <w:sz w:val="16"/>
          <w:szCs w:val="16"/>
        </w:rPr>
        <w:footnoteRef/>
      </w:r>
      <w:r w:rsidRPr="00551A5E">
        <w:rPr>
          <w:sz w:val="16"/>
          <w:szCs w:val="16"/>
        </w:rPr>
        <w:t xml:space="preserve"> </w:t>
      </w:r>
      <w:r w:rsidRPr="00551A5E">
        <w:rPr>
          <w:rFonts w:asciiTheme="minorHAnsi" w:hAnsiTheme="minorHAnsi" w:cstheme="minorHAnsi"/>
          <w:b/>
          <w:sz w:val="16"/>
          <w:szCs w:val="16"/>
          <w:u w:val="single"/>
          <w:lang w:val="ro-RO"/>
        </w:rPr>
        <w:t>Definiţiile indicatorilor şi indicaţii privind cuantificarea acestora</w:t>
      </w:r>
    </w:p>
    <w:p w14:paraId="55435C56" w14:textId="77777777" w:rsidR="00A92BA0" w:rsidRPr="00551A5E" w:rsidRDefault="00A92BA0" w:rsidP="00A92BA0">
      <w:pPr>
        <w:rPr>
          <w:rFonts w:asciiTheme="minorHAnsi" w:hAnsiTheme="minorHAnsi" w:cstheme="minorHAnsi"/>
          <w:sz w:val="16"/>
          <w:szCs w:val="16"/>
          <w:lang w:val="ro-RO"/>
        </w:rPr>
      </w:pPr>
    </w:p>
    <w:p w14:paraId="143A2470"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lang w:val="ro-RO"/>
        </w:rPr>
        <w:t>CO30</w:t>
      </w:r>
      <w:r w:rsidRPr="00551A5E">
        <w:rPr>
          <w:rFonts w:asciiTheme="minorHAnsi" w:hAnsiTheme="minorHAnsi" w:cstheme="minorHAnsi"/>
          <w:sz w:val="16"/>
          <w:szCs w:val="16"/>
          <w:lang w:val="ro-RO"/>
        </w:rPr>
        <w:t> = Creșterea capacității de producere a energiei a unităților ce folosesc surse regenerabile, și construite / dotate prin proiect. Include electricitate și energie termică.</w:t>
      </w:r>
    </w:p>
    <w:p w14:paraId="1594A452"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u w:val="single"/>
          <w:lang w:val="ro-RO"/>
        </w:rPr>
        <w:t>Formula de calcul:</w:t>
      </w:r>
      <w:r w:rsidRPr="00551A5E">
        <w:rPr>
          <w:rFonts w:asciiTheme="minorHAnsi" w:hAnsiTheme="minorHAnsi" w:cstheme="minorHAnsi"/>
          <w:sz w:val="16"/>
          <w:szCs w:val="16"/>
          <w:lang w:val="ro-RO"/>
        </w:rPr>
        <w:t xml:space="preserve"> Capacitate suplimentară de producere a energiei din surse regenerabile care fac obiectul intervențiilor, exprimată în MW. 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și să înlocuiască producția de energie care nu este din surse regenerabile.</w:t>
      </w:r>
    </w:p>
    <w:p w14:paraId="0270AA25"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sz w:val="16"/>
          <w:szCs w:val="16"/>
          <w:lang w:val="ro-RO"/>
        </w:rPr>
        <w:t xml:space="preserve"> </w:t>
      </w:r>
    </w:p>
    <w:p w14:paraId="373C0471"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lang w:val="ro-RO"/>
        </w:rPr>
        <w:t xml:space="preserve">CO34 (pentru eficiență energetică) </w:t>
      </w:r>
      <w:r w:rsidRPr="00551A5E">
        <w:rPr>
          <w:rFonts w:asciiTheme="minorHAnsi" w:hAnsiTheme="minorHAnsi" w:cstheme="minorHAnsi"/>
          <w:sz w:val="16"/>
          <w:szCs w:val="16"/>
          <w:lang w:val="ro-RO"/>
        </w:rPr>
        <w:t xml:space="preserve">= estimarea totală a scăderii anuale a cantității de emisii de gaze cu efect de seră pentru anul ulterior  implementării proiectului, ca urmare a creșterii eficienței energetice. </w:t>
      </w:r>
    </w:p>
    <w:p w14:paraId="148322F8"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u w:val="single"/>
          <w:lang w:val="ro-RO"/>
        </w:rPr>
        <w:t>Formula de calcul:</w:t>
      </w:r>
      <w:r w:rsidRPr="00551A5E">
        <w:rPr>
          <w:rFonts w:asciiTheme="minorHAnsi" w:hAnsiTheme="minorHAnsi" w:cstheme="minorHAnsi"/>
          <w:sz w:val="16"/>
          <w:szCs w:val="16"/>
          <w:lang w:val="ro-RO"/>
        </w:rPr>
        <w:t xml:space="preserve"> Diferența dintre cantitatea de emisii de gaze cu efect de seră, redusă ca urmare a reducerii consumului de energie în anul ulterior implementării proiectului și anul de referință, cu impact în reducerea emisiilor de gaze cu efect de seră, în echivalent tone de CO2.</w:t>
      </w:r>
    </w:p>
    <w:p w14:paraId="05E14C41" w14:textId="77777777" w:rsidR="00A92BA0" w:rsidRPr="00551A5E" w:rsidRDefault="00A92BA0" w:rsidP="00A92BA0">
      <w:pPr>
        <w:jc w:val="both"/>
        <w:rPr>
          <w:rFonts w:asciiTheme="minorHAnsi" w:hAnsiTheme="minorHAnsi" w:cstheme="minorHAnsi"/>
          <w:sz w:val="16"/>
          <w:szCs w:val="16"/>
          <w:lang w:val="ro-RO"/>
        </w:rPr>
      </w:pPr>
    </w:p>
    <w:p w14:paraId="2F370A05"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sz w:val="16"/>
          <w:szCs w:val="16"/>
          <w:lang w:val="ro-RO"/>
        </w:rPr>
        <w:t>Emisiile de CO2 se vor calcula prin utilizarea factorului de emisii din Anexa VI a Regulamentului (UE) nr. 601/2012 privind monitorizarea și raportarea emisiilor de gaze cu efect de seră în conformitate cu Directiva 2003/87/CE a Parlamentului European și a Consiliului (în functie de combustibilul utilizat), care se înmulțește cu energia economisită propusă a se obține anual prin proiect, până la finalul perioadei de sustenabilitate a proiectului (măsurată în MWh). Pentru energia electrică economisită, factorul de emisii utilizat este 0,33 tone CO2/MWh.</w:t>
      </w:r>
    </w:p>
    <w:p w14:paraId="6D882254" w14:textId="77777777" w:rsidR="00A92BA0" w:rsidRPr="00551A5E" w:rsidRDefault="00A92BA0" w:rsidP="00A92BA0">
      <w:pPr>
        <w:jc w:val="both"/>
        <w:rPr>
          <w:rFonts w:asciiTheme="minorHAnsi" w:hAnsiTheme="minorHAnsi" w:cstheme="minorHAnsi"/>
          <w:sz w:val="16"/>
          <w:szCs w:val="16"/>
          <w:lang w:val="ro-RO"/>
        </w:rPr>
      </w:pPr>
    </w:p>
    <w:p w14:paraId="1A99D96B" w14:textId="77777777" w:rsidR="00A92BA0" w:rsidRPr="00551A5E" w:rsidRDefault="00A92BA0" w:rsidP="00A92BA0">
      <w:pPr>
        <w:jc w:val="both"/>
        <w:rPr>
          <w:rFonts w:asciiTheme="minorHAnsi" w:hAnsiTheme="minorHAnsi" w:cstheme="minorHAnsi"/>
          <w:b/>
          <w:sz w:val="16"/>
          <w:szCs w:val="16"/>
          <w:lang w:val="ro-RO"/>
        </w:rPr>
      </w:pPr>
      <w:r w:rsidRPr="00551A5E">
        <w:rPr>
          <w:rFonts w:asciiTheme="minorHAnsi" w:hAnsiTheme="minorHAnsi" w:cstheme="minorHAnsi"/>
          <w:b/>
          <w:sz w:val="16"/>
          <w:szCs w:val="16"/>
          <w:lang w:val="ro-RO"/>
        </w:rPr>
        <w:t xml:space="preserve">CO34 (pentru utilizarea surselor regenerabile de energie) = </w:t>
      </w:r>
      <w:r w:rsidRPr="00551A5E">
        <w:rPr>
          <w:rFonts w:asciiTheme="minorHAnsi" w:hAnsiTheme="minorHAnsi" w:cstheme="minorHAnsi"/>
          <w:sz w:val="16"/>
          <w:szCs w:val="16"/>
          <w:lang w:val="ro-RO"/>
        </w:rPr>
        <w:t>estimarea totală a scăderii anuale a gazelor cu efect de seră la sfârșitul perioadei ca urmare a înlocuirii producției de energie care nu este din surse regenerabile cu producția de energie din surse regenerabile.</w:t>
      </w:r>
    </w:p>
    <w:p w14:paraId="1B369CBD"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sz w:val="16"/>
          <w:szCs w:val="16"/>
          <w:lang w:val="ro-RO"/>
        </w:rPr>
        <w:t> </w:t>
      </w:r>
    </w:p>
    <w:p w14:paraId="1927C159"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bCs/>
          <w:sz w:val="16"/>
          <w:szCs w:val="16"/>
          <w:lang w:val="ro-RO"/>
        </w:rPr>
        <w:t>Formula de calcul: </w:t>
      </w:r>
      <w:r w:rsidRPr="00551A5E">
        <w:rPr>
          <w:rFonts w:asciiTheme="minorHAnsi" w:hAnsiTheme="minorHAnsi" w:cstheme="minorHAnsi"/>
          <w:sz w:val="16"/>
          <w:szCs w:val="16"/>
          <w:lang w:val="ro-RO"/>
        </w:rPr>
        <w:t>Capacitatea ce urmează a fi instalată din regenerabile x perioada de utilizare maximă anuală = producția anuală de energie (termică sau electrică). Perioada de utilizare maximă anuală este: 4000h/an pentru electricitate si 1800h/an pentru încălzire. Fiecare MWe sau MWt din regenerabile are corespondență cu emisii de CO2 astfel: 1 MWe = 0,33 tone CO2/MWhe; 1 MWt = 0,202 tone CO2/MWh pentru înlocuire gaz; 1 MWt = 0,364 tone CO2 pentru înlocuire cărbune.  Se va avea în vedere valoarea factorului specific în funcție de tipul de energie economisită.</w:t>
      </w:r>
    </w:p>
    <w:p w14:paraId="25314023" w14:textId="77777777" w:rsidR="00A92BA0" w:rsidRPr="00551A5E" w:rsidRDefault="00A92BA0" w:rsidP="00A92BA0">
      <w:pPr>
        <w:jc w:val="both"/>
        <w:rPr>
          <w:rFonts w:asciiTheme="minorHAnsi" w:hAnsiTheme="minorHAnsi" w:cstheme="minorHAnsi"/>
          <w:b/>
          <w:sz w:val="16"/>
          <w:szCs w:val="16"/>
          <w:lang w:val="ro-RO"/>
        </w:rPr>
      </w:pPr>
    </w:p>
    <w:p w14:paraId="6D763928"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lang w:val="ro-RO"/>
        </w:rPr>
        <w:t>2S144.=</w:t>
      </w:r>
      <w:r w:rsidRPr="00551A5E">
        <w:rPr>
          <w:rFonts w:asciiTheme="minorHAnsi" w:hAnsiTheme="minorHAnsi" w:cstheme="minorHAnsi"/>
          <w:sz w:val="16"/>
          <w:szCs w:val="16"/>
          <w:lang w:val="ro-RO"/>
        </w:rPr>
        <w:t xml:space="preserve"> Intensitatea energetică exprimă consumul intern brut de energie în relaţie cu economia naţională (cantitatea de energie necesară pentru producerea unei unităţi de PIB). Reprezintă consumul intern brut de energie (calculat în tone petrol echivalent - tep) raportat la PIB.</w:t>
      </w:r>
    </w:p>
    <w:p w14:paraId="6B7BA771" w14:textId="77777777" w:rsidR="00A92BA0" w:rsidRPr="00551A5E" w:rsidRDefault="00A92BA0" w:rsidP="00A92BA0">
      <w:pPr>
        <w:jc w:val="both"/>
        <w:rPr>
          <w:rFonts w:asciiTheme="minorHAnsi" w:hAnsiTheme="minorHAnsi" w:cstheme="minorHAnsi"/>
          <w:b/>
          <w:sz w:val="16"/>
          <w:szCs w:val="16"/>
          <w:lang w:val="ro-RO"/>
        </w:rPr>
      </w:pPr>
    </w:p>
    <w:p w14:paraId="01D39A42"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b/>
          <w:sz w:val="16"/>
          <w:szCs w:val="16"/>
          <w:u w:val="single"/>
          <w:lang w:val="ro-RO"/>
        </w:rPr>
        <w:t>Formula de calcul</w:t>
      </w:r>
      <w:r w:rsidRPr="00551A5E">
        <w:rPr>
          <w:rFonts w:asciiTheme="minorHAnsi" w:hAnsiTheme="minorHAnsi" w:cstheme="minorHAnsi"/>
          <w:sz w:val="16"/>
          <w:szCs w:val="16"/>
          <w:lang w:val="ro-RO"/>
        </w:rPr>
        <w:t xml:space="preserve">: Se împarte consumul total energetic intern brut (CBIE) la PIB </w:t>
      </w:r>
    </w:p>
    <w:p w14:paraId="2DD1815D" w14:textId="77777777" w:rsidR="00A92BA0" w:rsidRPr="00551A5E" w:rsidRDefault="00A92BA0" w:rsidP="00A92BA0">
      <w:pPr>
        <w:jc w:val="both"/>
        <w:rPr>
          <w:rFonts w:asciiTheme="minorHAnsi" w:hAnsiTheme="minorHAnsi" w:cstheme="minorHAnsi"/>
          <w:b/>
          <w:sz w:val="16"/>
          <w:szCs w:val="16"/>
          <w:u w:val="single"/>
          <w:lang w:val="ro-RO"/>
        </w:rPr>
      </w:pPr>
      <w:r w:rsidRPr="00551A5E">
        <w:rPr>
          <w:rFonts w:asciiTheme="minorHAnsi" w:hAnsiTheme="minorHAnsi" w:cstheme="minorHAnsi"/>
          <w:b/>
          <w:sz w:val="16"/>
          <w:szCs w:val="16"/>
          <w:u w:val="single"/>
          <w:lang w:val="ro-RO"/>
        </w:rPr>
        <w:t>Intensitatea energeticǎ a economiei (IEE) = Sum CBIE (pentru fiecare purtǎtor de energie primarǎ)/PIB</w:t>
      </w:r>
    </w:p>
    <w:p w14:paraId="595C86C8" w14:textId="77777777" w:rsidR="00A92BA0" w:rsidRPr="00551A5E" w:rsidRDefault="00A92BA0" w:rsidP="00A92BA0">
      <w:pPr>
        <w:jc w:val="both"/>
        <w:rPr>
          <w:rFonts w:asciiTheme="minorHAnsi" w:hAnsiTheme="minorHAnsi" w:cstheme="minorHAnsi"/>
          <w:sz w:val="16"/>
          <w:szCs w:val="16"/>
          <w:lang w:val="ro-RO"/>
        </w:rPr>
      </w:pPr>
    </w:p>
    <w:p w14:paraId="4DAB87C3" w14:textId="77777777" w:rsidR="00A92BA0" w:rsidRPr="00551A5E" w:rsidRDefault="00A92BA0" w:rsidP="00A92BA0">
      <w:pPr>
        <w:jc w:val="both"/>
        <w:rPr>
          <w:rFonts w:asciiTheme="minorHAnsi" w:hAnsiTheme="minorHAnsi" w:cstheme="minorHAnsi"/>
          <w:sz w:val="16"/>
          <w:szCs w:val="16"/>
          <w:lang w:val="ro-RO"/>
        </w:rPr>
      </w:pPr>
      <w:r w:rsidRPr="00551A5E">
        <w:rPr>
          <w:rFonts w:asciiTheme="minorHAnsi" w:hAnsiTheme="minorHAnsi" w:cstheme="minorHAnsi"/>
          <w:sz w:val="16"/>
          <w:szCs w:val="16"/>
          <w:lang w:val="ro-RO"/>
        </w:rPr>
        <w:t>Atenție! Acest indicator nu se raportează de c</w:t>
      </w:r>
      <w:r w:rsidRPr="00551A5E">
        <w:rPr>
          <w:rFonts w:asciiTheme="minorHAnsi" w:hAnsiTheme="minorHAnsi" w:cstheme="minorHAnsi" w:hint="eastAsia"/>
          <w:sz w:val="16"/>
          <w:szCs w:val="16"/>
          <w:lang w:val="ro-RO"/>
        </w:rPr>
        <w:t>ă</w:t>
      </w:r>
      <w:r w:rsidRPr="00551A5E">
        <w:rPr>
          <w:rFonts w:asciiTheme="minorHAnsi" w:hAnsiTheme="minorHAnsi" w:cstheme="minorHAnsi"/>
          <w:sz w:val="16"/>
          <w:szCs w:val="16"/>
          <w:lang w:val="ro-RO"/>
        </w:rPr>
        <w:t>tre solicitant, ci se calculeaz</w:t>
      </w:r>
      <w:r w:rsidRPr="00551A5E">
        <w:rPr>
          <w:rFonts w:asciiTheme="minorHAnsi" w:hAnsiTheme="minorHAnsi" w:cstheme="minorHAnsi" w:hint="eastAsia"/>
          <w:sz w:val="16"/>
          <w:szCs w:val="16"/>
          <w:lang w:val="ro-RO"/>
        </w:rPr>
        <w:t>ă</w:t>
      </w:r>
      <w:r w:rsidRPr="00551A5E">
        <w:rPr>
          <w:rFonts w:asciiTheme="minorHAnsi" w:hAnsiTheme="minorHAnsi" w:cstheme="minorHAnsi"/>
          <w:sz w:val="16"/>
          <w:szCs w:val="16"/>
          <w:lang w:val="ro-RO"/>
        </w:rPr>
        <w:t xml:space="preserve"> la nivelul programului conform raportărilor INS, nu la nivelul fiec</w:t>
      </w:r>
      <w:r w:rsidRPr="00551A5E">
        <w:rPr>
          <w:rFonts w:asciiTheme="minorHAnsi" w:hAnsiTheme="minorHAnsi" w:cstheme="minorHAnsi" w:hint="eastAsia"/>
          <w:sz w:val="16"/>
          <w:szCs w:val="16"/>
          <w:lang w:val="ro-RO"/>
        </w:rPr>
        <w:t>ă</w:t>
      </w:r>
      <w:r w:rsidRPr="00551A5E">
        <w:rPr>
          <w:rFonts w:asciiTheme="minorHAnsi" w:hAnsiTheme="minorHAnsi" w:cstheme="minorHAnsi"/>
          <w:sz w:val="16"/>
          <w:szCs w:val="16"/>
          <w:lang w:val="ro-RO"/>
        </w:rPr>
        <w:t>rui proiect.</w:t>
      </w:r>
    </w:p>
    <w:p w14:paraId="0D7729FF" w14:textId="48842D44" w:rsidR="00A92BA0" w:rsidRPr="00551A5E" w:rsidRDefault="00A92BA0">
      <w:pPr>
        <w:pStyle w:val="FootnoteText"/>
        <w:rPr>
          <w:sz w:val="16"/>
          <w:szCs w:val="16"/>
        </w:rPr>
      </w:pPr>
    </w:p>
  </w:footnote>
  <w:footnote w:id="4">
    <w:p w14:paraId="4F666B0D" w14:textId="77777777" w:rsidR="003C6709" w:rsidRDefault="003C6709" w:rsidP="003C6709">
      <w:pPr>
        <w:pStyle w:val="FootnoteText"/>
      </w:pPr>
      <w:r>
        <w:rPr>
          <w:rStyle w:val="FootnoteReference"/>
        </w:rPr>
        <w:footnoteRef/>
      </w:r>
      <w:r>
        <w:t xml:space="preserve"> </w:t>
      </w:r>
      <w:hyperlink r:id="rId1" w:history="1">
        <w:r w:rsidRPr="008E478B">
          <w:rPr>
            <w:rStyle w:val="Hyperlink"/>
          </w:rPr>
          <w:t>https://www.eib.org/en/publications/eib-project-carbon-footprint-methodologies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4ABD9" w14:textId="77777777" w:rsidR="000C6919" w:rsidRPr="00C0619F" w:rsidRDefault="000C6919" w:rsidP="000C6919">
    <w:pPr>
      <w:pStyle w:val="Header"/>
      <w:spacing w:after="240"/>
    </w:pPr>
    <w:r>
      <w:t>POIM 2014-2020                                                                                          Ghidul solicitantului OS 11.1</w:t>
    </w:r>
  </w:p>
  <w:p w14:paraId="649412CA" w14:textId="77777777" w:rsidR="000C6919" w:rsidRDefault="000C6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6C1A"/>
    <w:multiLevelType w:val="hybridMultilevel"/>
    <w:tmpl w:val="C08A02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DC1CFB"/>
    <w:multiLevelType w:val="hybridMultilevel"/>
    <w:tmpl w:val="1D6629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A45716"/>
    <w:multiLevelType w:val="multilevel"/>
    <w:tmpl w:val="00D8E04C"/>
    <w:lvl w:ilvl="0">
      <w:start w:val="1"/>
      <w:numFmt w:val="upperRoman"/>
      <w:pStyle w:val="Heading1"/>
      <w:lvlText w:val="Secţiunea %1."/>
      <w:lvlJc w:val="left"/>
      <w:pPr>
        <w:tabs>
          <w:tab w:val="num" w:pos="2160"/>
        </w:tabs>
        <w:ind w:left="0" w:firstLine="0"/>
      </w:p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ABF2ABE"/>
    <w:multiLevelType w:val="hybridMultilevel"/>
    <w:tmpl w:val="21FC205E"/>
    <w:lvl w:ilvl="0" w:tplc="04E2BA28">
      <w:start w:val="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BD71828"/>
    <w:multiLevelType w:val="hybridMultilevel"/>
    <w:tmpl w:val="5EEE61FA"/>
    <w:lvl w:ilvl="0" w:tplc="C22A7C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8640B"/>
    <w:multiLevelType w:val="hybridMultilevel"/>
    <w:tmpl w:val="581A62C6"/>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2F63E8"/>
    <w:multiLevelType w:val="hybridMultilevel"/>
    <w:tmpl w:val="5306A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FB36EB3"/>
    <w:multiLevelType w:val="hybridMultilevel"/>
    <w:tmpl w:val="4EE051E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702F1307"/>
    <w:multiLevelType w:val="hybridMultilevel"/>
    <w:tmpl w:val="660C528C"/>
    <w:lvl w:ilvl="0" w:tplc="04090013">
      <w:start w:val="1"/>
      <w:numFmt w:val="upperRoman"/>
      <w:lvlText w:val="%1."/>
      <w:lvlJc w:val="right"/>
      <w:pPr>
        <w:ind w:left="765" w:hanging="360"/>
      </w:pPr>
      <w:rPr>
        <w:rFonts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13"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4"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377029"/>
    <w:multiLevelType w:val="hybridMultilevel"/>
    <w:tmpl w:val="69CE8328"/>
    <w:lvl w:ilvl="0" w:tplc="3D8ECB30">
      <w:start w:val="1"/>
      <w:numFmt w:val="bullet"/>
      <w:lvlText w:val="-"/>
      <w:lvlJc w:val="left"/>
      <w:pPr>
        <w:ind w:left="765" w:hanging="360"/>
      </w:pPr>
      <w:rPr>
        <w:rFonts w:ascii="Courier New" w:hAnsi="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77141A57"/>
    <w:multiLevelType w:val="hybridMultilevel"/>
    <w:tmpl w:val="D03C153A"/>
    <w:lvl w:ilvl="0" w:tplc="0409000D">
      <w:start w:val="1"/>
      <w:numFmt w:val="bullet"/>
      <w:lvlText w:val=""/>
      <w:lvlJc w:val="left"/>
      <w:pPr>
        <w:ind w:left="1080" w:hanging="720"/>
      </w:pPr>
      <w:rPr>
        <w:rFonts w:ascii="Wingdings" w:hAnsi="Wingding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33787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4490268">
    <w:abstractNumId w:val="4"/>
  </w:num>
  <w:num w:numId="3" w16cid:durableId="1751384146">
    <w:abstractNumId w:val="6"/>
  </w:num>
  <w:num w:numId="4" w16cid:durableId="1908759584">
    <w:abstractNumId w:val="14"/>
  </w:num>
  <w:num w:numId="5" w16cid:durableId="1693798874">
    <w:abstractNumId w:val="3"/>
  </w:num>
  <w:num w:numId="6" w16cid:durableId="1953585192">
    <w:abstractNumId w:val="3"/>
  </w:num>
  <w:num w:numId="7" w16cid:durableId="830802254">
    <w:abstractNumId w:val="16"/>
  </w:num>
  <w:num w:numId="8" w16cid:durableId="1486319668">
    <w:abstractNumId w:val="2"/>
  </w:num>
  <w:num w:numId="9" w16cid:durableId="1814519376">
    <w:abstractNumId w:val="15"/>
  </w:num>
  <w:num w:numId="10" w16cid:durableId="342516346">
    <w:abstractNumId w:val="12"/>
  </w:num>
  <w:num w:numId="11" w16cid:durableId="100807873">
    <w:abstractNumId w:val="8"/>
  </w:num>
  <w:num w:numId="12" w16cid:durableId="2068069376">
    <w:abstractNumId w:val="3"/>
  </w:num>
  <w:num w:numId="13" w16cid:durableId="2079816069">
    <w:abstractNumId w:val="3"/>
  </w:num>
  <w:num w:numId="14" w16cid:durableId="859127961">
    <w:abstractNumId w:val="11"/>
  </w:num>
  <w:num w:numId="15" w16cid:durableId="537813605">
    <w:abstractNumId w:val="3"/>
  </w:num>
  <w:num w:numId="16" w16cid:durableId="1003238980">
    <w:abstractNumId w:val="1"/>
  </w:num>
  <w:num w:numId="17" w16cid:durableId="639186256">
    <w:abstractNumId w:val="3"/>
  </w:num>
  <w:num w:numId="18" w16cid:durableId="769933677">
    <w:abstractNumId w:val="3"/>
  </w:num>
  <w:num w:numId="19" w16cid:durableId="1937667975">
    <w:abstractNumId w:val="3"/>
  </w:num>
  <w:num w:numId="20" w16cid:durableId="16270034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6331136">
    <w:abstractNumId w:val="7"/>
  </w:num>
  <w:num w:numId="22" w16cid:durableId="317852894">
    <w:abstractNumId w:val="5"/>
  </w:num>
  <w:num w:numId="23" w16cid:durableId="722558362">
    <w:abstractNumId w:val="4"/>
  </w:num>
  <w:num w:numId="24" w16cid:durableId="467942205">
    <w:abstractNumId w:val="9"/>
  </w:num>
  <w:num w:numId="25" w16cid:durableId="4694005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866"/>
    <w:rsid w:val="000106C1"/>
    <w:rsid w:val="00046FA5"/>
    <w:rsid w:val="00072E8D"/>
    <w:rsid w:val="00080C9D"/>
    <w:rsid w:val="000C6919"/>
    <w:rsid w:val="000E1081"/>
    <w:rsid w:val="001518D4"/>
    <w:rsid w:val="001D3149"/>
    <w:rsid w:val="001D5979"/>
    <w:rsid w:val="0020050D"/>
    <w:rsid w:val="0023103A"/>
    <w:rsid w:val="002629CA"/>
    <w:rsid w:val="00276171"/>
    <w:rsid w:val="00284C64"/>
    <w:rsid w:val="002C33E5"/>
    <w:rsid w:val="002D574C"/>
    <w:rsid w:val="002D6672"/>
    <w:rsid w:val="002F2CF7"/>
    <w:rsid w:val="00304487"/>
    <w:rsid w:val="003275A4"/>
    <w:rsid w:val="00337B61"/>
    <w:rsid w:val="003C6709"/>
    <w:rsid w:val="003D70F4"/>
    <w:rsid w:val="004574C1"/>
    <w:rsid w:val="004B22AD"/>
    <w:rsid w:val="004D74B3"/>
    <w:rsid w:val="00505972"/>
    <w:rsid w:val="00515BCB"/>
    <w:rsid w:val="005204E5"/>
    <w:rsid w:val="00521900"/>
    <w:rsid w:val="0054660F"/>
    <w:rsid w:val="00551A5E"/>
    <w:rsid w:val="005843EE"/>
    <w:rsid w:val="005C0E93"/>
    <w:rsid w:val="005C5CAC"/>
    <w:rsid w:val="005C77B5"/>
    <w:rsid w:val="005F655D"/>
    <w:rsid w:val="006121F2"/>
    <w:rsid w:val="00642F8F"/>
    <w:rsid w:val="00693999"/>
    <w:rsid w:val="006A52DB"/>
    <w:rsid w:val="006B6523"/>
    <w:rsid w:val="006E4C7F"/>
    <w:rsid w:val="007548FF"/>
    <w:rsid w:val="00793FEA"/>
    <w:rsid w:val="007A201B"/>
    <w:rsid w:val="007B492E"/>
    <w:rsid w:val="007B4BC5"/>
    <w:rsid w:val="007C5CE3"/>
    <w:rsid w:val="0080145F"/>
    <w:rsid w:val="0083704F"/>
    <w:rsid w:val="00891188"/>
    <w:rsid w:val="008A0027"/>
    <w:rsid w:val="008A24A4"/>
    <w:rsid w:val="008B0361"/>
    <w:rsid w:val="008B2037"/>
    <w:rsid w:val="008C6FBB"/>
    <w:rsid w:val="008E37D1"/>
    <w:rsid w:val="008F2CBE"/>
    <w:rsid w:val="008F35F8"/>
    <w:rsid w:val="009024A2"/>
    <w:rsid w:val="009334A8"/>
    <w:rsid w:val="009A54F0"/>
    <w:rsid w:val="009B2548"/>
    <w:rsid w:val="009C0C23"/>
    <w:rsid w:val="009D0650"/>
    <w:rsid w:val="009D478C"/>
    <w:rsid w:val="009F2935"/>
    <w:rsid w:val="00A20962"/>
    <w:rsid w:val="00A53D6B"/>
    <w:rsid w:val="00A92BA0"/>
    <w:rsid w:val="00A93D6D"/>
    <w:rsid w:val="00AC7B1E"/>
    <w:rsid w:val="00AD2419"/>
    <w:rsid w:val="00AF48DB"/>
    <w:rsid w:val="00B40C50"/>
    <w:rsid w:val="00B74650"/>
    <w:rsid w:val="00BD50F1"/>
    <w:rsid w:val="00C2306B"/>
    <w:rsid w:val="00C35747"/>
    <w:rsid w:val="00C4740B"/>
    <w:rsid w:val="00C65E48"/>
    <w:rsid w:val="00CC7418"/>
    <w:rsid w:val="00CD0A50"/>
    <w:rsid w:val="00D22D39"/>
    <w:rsid w:val="00D84879"/>
    <w:rsid w:val="00D86202"/>
    <w:rsid w:val="00D924AF"/>
    <w:rsid w:val="00D9520E"/>
    <w:rsid w:val="00D96866"/>
    <w:rsid w:val="00DF41AD"/>
    <w:rsid w:val="00DF7C51"/>
    <w:rsid w:val="00E51406"/>
    <w:rsid w:val="00E62571"/>
    <w:rsid w:val="00E93B50"/>
    <w:rsid w:val="00ED18A6"/>
    <w:rsid w:val="00F00C4C"/>
    <w:rsid w:val="00F2490B"/>
    <w:rsid w:val="00F34716"/>
    <w:rsid w:val="00F37861"/>
    <w:rsid w:val="00F4679E"/>
    <w:rsid w:val="00F8664A"/>
    <w:rsid w:val="00FD5C9A"/>
    <w:rsid w:val="00FF0464"/>
    <w:rsid w:val="00FF1EF3"/>
    <w:rsid w:val="00FF3ABA"/>
    <w:rsid w:val="00FF6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D0A84"/>
  <w15:chartTrackingRefBased/>
  <w15:docId w15:val="{00338C19-5BD3-48AB-847B-2150F515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866"/>
    <w:pPr>
      <w:spacing w:after="0" w:line="240" w:lineRule="auto"/>
    </w:pPr>
    <w:rPr>
      <w:rFonts w:ascii="Calibri" w:hAnsi="Calibri" w:cs="Calibri"/>
    </w:rPr>
  </w:style>
  <w:style w:type="paragraph" w:styleId="Heading1">
    <w:name w:val="heading 1"/>
    <w:basedOn w:val="Normal"/>
    <w:next w:val="Normal"/>
    <w:link w:val="Heading1Char"/>
    <w:qFormat/>
    <w:rsid w:val="00FF1EF3"/>
    <w:pPr>
      <w:keepNext/>
      <w:numPr>
        <w:numId w:val="5"/>
      </w:numPr>
      <w:shd w:val="clear" w:color="auto" w:fill="D9D9D9"/>
      <w:spacing w:before="120" w:after="120"/>
      <w:jc w:val="both"/>
      <w:outlineLvl w:val="0"/>
    </w:pPr>
    <w:rPr>
      <w:rFonts w:asciiTheme="minorHAnsi" w:eastAsia="Calibri" w:hAnsiTheme="minorHAnsi" w:cstheme="minorHAnsi"/>
      <w:b/>
      <w:bCs/>
      <w:kern w:val="32"/>
      <w:lang w:val="ro-RO"/>
    </w:rPr>
  </w:style>
  <w:style w:type="paragraph" w:styleId="Heading2">
    <w:name w:val="heading 2"/>
    <w:basedOn w:val="Normal"/>
    <w:next w:val="Normal"/>
    <w:link w:val="Heading2Char"/>
    <w:uiPriority w:val="9"/>
    <w:qFormat/>
    <w:rsid w:val="00FD5C9A"/>
    <w:pPr>
      <w:keepNext/>
      <w:numPr>
        <w:ilvl w:val="1"/>
        <w:numId w:val="5"/>
      </w:numPr>
      <w:spacing w:before="240" w:after="60" w:line="259" w:lineRule="auto"/>
      <w:outlineLvl w:val="1"/>
    </w:pPr>
    <w:rPr>
      <w:rFonts w:eastAsia="Calibri" w:cs="Arial"/>
      <w:b/>
      <w:bCs/>
      <w:sz w:val="24"/>
      <w:szCs w:val="28"/>
      <w:lang w:val="ro-RO"/>
    </w:rPr>
  </w:style>
  <w:style w:type="paragraph" w:styleId="Heading3">
    <w:name w:val="heading 3"/>
    <w:aliases w:val="Podpodkapitola,adpis 3,KopCat. 3,Numbered - 3"/>
    <w:basedOn w:val="Normal"/>
    <w:next w:val="Normal"/>
    <w:link w:val="Heading3Char"/>
    <w:qFormat/>
    <w:rsid w:val="00FD5C9A"/>
    <w:pPr>
      <w:keepNext/>
      <w:numPr>
        <w:ilvl w:val="2"/>
        <w:numId w:val="5"/>
      </w:numPr>
      <w:spacing w:before="240" w:after="60" w:line="259" w:lineRule="auto"/>
      <w:outlineLvl w:val="2"/>
    </w:pPr>
    <w:rPr>
      <w:rFonts w:eastAsia="Calibri" w:cs="Arial"/>
      <w:b/>
      <w:bCs/>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ettre d'introduction,L,Akapit z listą BS,Outlines a.b.c.,List_Paragraph,Multilevel para_II,Akapit z lista BS,1st level - Bullet List Paragraph"/>
    <w:basedOn w:val="Normal"/>
    <w:uiPriority w:val="34"/>
    <w:qFormat/>
    <w:rsid w:val="00D96866"/>
    <w:pPr>
      <w:ind w:left="720"/>
    </w:pPr>
  </w:style>
  <w:style w:type="paragraph" w:customStyle="1" w:styleId="ColorfulList-Accent11">
    <w:name w:val="Colorful List - Accent 11"/>
    <w:aliases w:val="List Paragraph2,List1,body 2,List Paragraph11,Listă colorată - Accentuare 11,Bullet,Citation List,Forth level,Listă paragraf,List Paragraph compact,Paragraphe de liste 2,Reference list,Bullet list,Numbered List,List "/>
    <w:basedOn w:val="Normal"/>
    <w:link w:val="ColorfulList-Accent1Char"/>
    <w:uiPriority w:val="34"/>
    <w:qFormat/>
    <w:rsid w:val="00E93B50"/>
    <w:pPr>
      <w:ind w:left="720"/>
      <w:contextualSpacing/>
    </w:pPr>
    <w:rPr>
      <w:rFonts w:ascii="Times New Roman" w:eastAsia="Times New Roman" w:hAnsi="Times New Roman" w:cs="Times New Roman"/>
      <w:noProof/>
      <w:sz w:val="24"/>
      <w:szCs w:val="24"/>
      <w:lang w:val="ro-RO"/>
    </w:rPr>
  </w:style>
  <w:style w:type="character" w:customStyle="1" w:styleId="ColorfulList-Accent1Char">
    <w:name w:val="Colorful List - Accent 1 Char"/>
    <w:aliases w:val="List Paragraph2 Char,List1 Char1,body 2 Char1,List Paragraph11 Char1,Listă colorată - Accentuare 11 Char1,Bullet Char1,Citation List Char1,Forth level Char1,Listă paragraf Char1,List Paragraph compact Char,Bullet list Char"/>
    <w:link w:val="ColorfulList-Accent11"/>
    <w:uiPriority w:val="34"/>
    <w:qFormat/>
    <w:locked/>
    <w:rsid w:val="00E93B50"/>
    <w:rPr>
      <w:rFonts w:ascii="Times New Roman" w:eastAsia="Times New Roman" w:hAnsi="Times New Roman" w:cs="Times New Roman"/>
      <w:noProof/>
      <w:sz w:val="24"/>
      <w:szCs w:val="24"/>
      <w:lang w:val="ro-RO"/>
    </w:rPr>
  </w:style>
  <w:style w:type="paragraph" w:styleId="Header">
    <w:name w:val="header"/>
    <w:basedOn w:val="Normal"/>
    <w:link w:val="HeaderChar"/>
    <w:uiPriority w:val="99"/>
    <w:unhideWhenUsed/>
    <w:rsid w:val="000C6919"/>
    <w:pPr>
      <w:tabs>
        <w:tab w:val="center" w:pos="4680"/>
        <w:tab w:val="right" w:pos="9360"/>
      </w:tabs>
    </w:pPr>
  </w:style>
  <w:style w:type="character" w:customStyle="1" w:styleId="HeaderChar">
    <w:name w:val="Header Char"/>
    <w:basedOn w:val="DefaultParagraphFont"/>
    <w:link w:val="Header"/>
    <w:uiPriority w:val="99"/>
    <w:rsid w:val="000C6919"/>
    <w:rPr>
      <w:rFonts w:ascii="Calibri" w:hAnsi="Calibri" w:cs="Calibri"/>
    </w:rPr>
  </w:style>
  <w:style w:type="paragraph" w:styleId="Footer">
    <w:name w:val="footer"/>
    <w:basedOn w:val="Normal"/>
    <w:link w:val="FooterChar"/>
    <w:uiPriority w:val="99"/>
    <w:unhideWhenUsed/>
    <w:rsid w:val="000C6919"/>
    <w:pPr>
      <w:tabs>
        <w:tab w:val="center" w:pos="4680"/>
        <w:tab w:val="right" w:pos="9360"/>
      </w:tabs>
    </w:pPr>
  </w:style>
  <w:style w:type="character" w:customStyle="1" w:styleId="FooterChar">
    <w:name w:val="Footer Char"/>
    <w:basedOn w:val="DefaultParagraphFont"/>
    <w:link w:val="Footer"/>
    <w:uiPriority w:val="99"/>
    <w:rsid w:val="000C6919"/>
    <w:rPr>
      <w:rFonts w:ascii="Calibri" w:hAnsi="Calibri" w:cs="Calibri"/>
    </w:rPr>
  </w:style>
  <w:style w:type="paragraph" w:styleId="Revision">
    <w:name w:val="Revision"/>
    <w:hidden/>
    <w:uiPriority w:val="99"/>
    <w:semiHidden/>
    <w:rsid w:val="000C6919"/>
    <w:pPr>
      <w:spacing w:after="0" w:line="240" w:lineRule="auto"/>
    </w:pPr>
    <w:rPr>
      <w:rFonts w:ascii="Calibri" w:hAnsi="Calibri" w:cs="Calibri"/>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FD5C9A"/>
    <w:rPr>
      <w:rFonts w:eastAsia="Calibri" w:cs="Times New Roman"/>
      <w:sz w:val="20"/>
      <w:szCs w:val="20"/>
      <w:lang w:val="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link w:val="FootnoteText"/>
    <w:uiPriority w:val="99"/>
    <w:rsid w:val="00FD5C9A"/>
    <w:rPr>
      <w:rFonts w:ascii="Calibri" w:eastAsia="Calibri" w:hAnsi="Calibri" w:cs="Times New Roman"/>
      <w:sz w:val="20"/>
      <w:szCs w:val="20"/>
      <w:lang w:val="ro-RO"/>
    </w:rPr>
  </w:style>
  <w:style w:type="character" w:styleId="FootnoteReference">
    <w:name w:val="footnote reference"/>
    <w:aliases w:val="Footnote symbol"/>
    <w:uiPriority w:val="99"/>
    <w:unhideWhenUsed/>
    <w:rsid w:val="00FD5C9A"/>
    <w:rPr>
      <w:vertAlign w:val="superscript"/>
    </w:rPr>
  </w:style>
  <w:style w:type="character" w:customStyle="1" w:styleId="Heading1Char">
    <w:name w:val="Heading 1 Char"/>
    <w:basedOn w:val="DefaultParagraphFont"/>
    <w:link w:val="Heading1"/>
    <w:rsid w:val="00FF1EF3"/>
    <w:rPr>
      <w:rFonts w:eastAsia="Calibri" w:cstheme="minorHAnsi"/>
      <w:b/>
      <w:bCs/>
      <w:kern w:val="32"/>
      <w:shd w:val="clear" w:color="auto" w:fill="D9D9D9"/>
      <w:lang w:val="ro-RO"/>
    </w:rPr>
  </w:style>
  <w:style w:type="character" w:customStyle="1" w:styleId="Heading2Char">
    <w:name w:val="Heading 2 Char"/>
    <w:basedOn w:val="DefaultParagraphFont"/>
    <w:link w:val="Heading2"/>
    <w:uiPriority w:val="9"/>
    <w:rsid w:val="00FD5C9A"/>
    <w:rPr>
      <w:rFonts w:ascii="Calibri" w:eastAsia="Calibri" w:hAnsi="Calibri"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FD5C9A"/>
    <w:rPr>
      <w:rFonts w:ascii="Calibri" w:eastAsia="Calibri" w:hAnsi="Calibri" w:cs="Arial"/>
      <w:b/>
      <w:bCs/>
      <w:szCs w:val="26"/>
      <w:lang w:val="ro-RO"/>
    </w:rPr>
  </w:style>
  <w:style w:type="character" w:styleId="CommentReference">
    <w:name w:val="annotation reference"/>
    <w:basedOn w:val="DefaultParagraphFont"/>
    <w:uiPriority w:val="99"/>
    <w:semiHidden/>
    <w:unhideWhenUsed/>
    <w:rsid w:val="00B40C50"/>
    <w:rPr>
      <w:sz w:val="16"/>
      <w:szCs w:val="16"/>
    </w:rPr>
  </w:style>
  <w:style w:type="paragraph" w:styleId="CommentText">
    <w:name w:val="annotation text"/>
    <w:basedOn w:val="Normal"/>
    <w:link w:val="CommentTextChar"/>
    <w:uiPriority w:val="99"/>
    <w:semiHidden/>
    <w:unhideWhenUsed/>
    <w:rsid w:val="00B40C50"/>
    <w:rPr>
      <w:sz w:val="20"/>
      <w:szCs w:val="20"/>
    </w:rPr>
  </w:style>
  <w:style w:type="character" w:customStyle="1" w:styleId="CommentTextChar">
    <w:name w:val="Comment Text Char"/>
    <w:basedOn w:val="DefaultParagraphFont"/>
    <w:link w:val="CommentText"/>
    <w:uiPriority w:val="99"/>
    <w:semiHidden/>
    <w:rsid w:val="00B40C5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40C50"/>
    <w:rPr>
      <w:b/>
      <w:bCs/>
    </w:rPr>
  </w:style>
  <w:style w:type="character" w:customStyle="1" w:styleId="CommentSubjectChar">
    <w:name w:val="Comment Subject Char"/>
    <w:basedOn w:val="CommentTextChar"/>
    <w:link w:val="CommentSubject"/>
    <w:uiPriority w:val="99"/>
    <w:semiHidden/>
    <w:rsid w:val="00B40C50"/>
    <w:rPr>
      <w:rFonts w:ascii="Calibri" w:hAnsi="Calibri" w:cs="Calibri"/>
      <w:b/>
      <w:bCs/>
      <w:sz w:val="20"/>
      <w:szCs w:val="20"/>
    </w:rPr>
  </w:style>
  <w:style w:type="paragraph" w:styleId="TOCHeading">
    <w:name w:val="TOC Heading"/>
    <w:basedOn w:val="Heading1"/>
    <w:next w:val="Normal"/>
    <w:uiPriority w:val="39"/>
    <w:unhideWhenUsed/>
    <w:qFormat/>
    <w:rsid w:val="009024A2"/>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D9520E"/>
    <w:pPr>
      <w:tabs>
        <w:tab w:val="left" w:pos="1540"/>
        <w:tab w:val="right" w:leader="dot" w:pos="9016"/>
      </w:tabs>
      <w:spacing w:after="100"/>
    </w:pPr>
  </w:style>
  <w:style w:type="character" w:styleId="Hyperlink">
    <w:name w:val="Hyperlink"/>
    <w:basedOn w:val="DefaultParagraphFont"/>
    <w:uiPriority w:val="99"/>
    <w:unhideWhenUsed/>
    <w:rsid w:val="009024A2"/>
    <w:rPr>
      <w:color w:val="0563C1" w:themeColor="hyperlink"/>
      <w:u w:val="single"/>
    </w:rPr>
  </w:style>
  <w:style w:type="table" w:styleId="TableGrid">
    <w:name w:val="Table Grid"/>
    <w:basedOn w:val="TableNormal"/>
    <w:uiPriority w:val="39"/>
    <w:rsid w:val="00642F8F"/>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1225">
      <w:bodyDiv w:val="1"/>
      <w:marLeft w:val="0"/>
      <w:marRight w:val="0"/>
      <w:marTop w:val="0"/>
      <w:marBottom w:val="0"/>
      <w:divBdr>
        <w:top w:val="none" w:sz="0" w:space="0" w:color="auto"/>
        <w:left w:val="none" w:sz="0" w:space="0" w:color="auto"/>
        <w:bottom w:val="none" w:sz="0" w:space="0" w:color="auto"/>
        <w:right w:val="none" w:sz="0" w:space="0" w:color="auto"/>
      </w:divBdr>
    </w:div>
    <w:div w:id="336232014">
      <w:bodyDiv w:val="1"/>
      <w:marLeft w:val="0"/>
      <w:marRight w:val="0"/>
      <w:marTop w:val="0"/>
      <w:marBottom w:val="0"/>
      <w:divBdr>
        <w:top w:val="none" w:sz="0" w:space="0" w:color="auto"/>
        <w:left w:val="none" w:sz="0" w:space="0" w:color="auto"/>
        <w:bottom w:val="none" w:sz="0" w:space="0" w:color="auto"/>
        <w:right w:val="none" w:sz="0" w:space="0" w:color="auto"/>
      </w:divBdr>
    </w:div>
    <w:div w:id="571544144">
      <w:bodyDiv w:val="1"/>
      <w:marLeft w:val="0"/>
      <w:marRight w:val="0"/>
      <w:marTop w:val="0"/>
      <w:marBottom w:val="0"/>
      <w:divBdr>
        <w:top w:val="none" w:sz="0" w:space="0" w:color="auto"/>
        <w:left w:val="none" w:sz="0" w:space="0" w:color="auto"/>
        <w:bottom w:val="none" w:sz="0" w:space="0" w:color="auto"/>
        <w:right w:val="none" w:sz="0" w:space="0" w:color="auto"/>
      </w:divBdr>
    </w:div>
    <w:div w:id="638266912">
      <w:bodyDiv w:val="1"/>
      <w:marLeft w:val="0"/>
      <w:marRight w:val="0"/>
      <w:marTop w:val="0"/>
      <w:marBottom w:val="0"/>
      <w:divBdr>
        <w:top w:val="none" w:sz="0" w:space="0" w:color="auto"/>
        <w:left w:val="none" w:sz="0" w:space="0" w:color="auto"/>
        <w:bottom w:val="none" w:sz="0" w:space="0" w:color="auto"/>
        <w:right w:val="none" w:sz="0" w:space="0" w:color="auto"/>
      </w:divBdr>
    </w:div>
    <w:div w:id="679939244">
      <w:bodyDiv w:val="1"/>
      <w:marLeft w:val="0"/>
      <w:marRight w:val="0"/>
      <w:marTop w:val="0"/>
      <w:marBottom w:val="0"/>
      <w:divBdr>
        <w:top w:val="none" w:sz="0" w:space="0" w:color="auto"/>
        <w:left w:val="none" w:sz="0" w:space="0" w:color="auto"/>
        <w:bottom w:val="none" w:sz="0" w:space="0" w:color="auto"/>
        <w:right w:val="none" w:sz="0" w:space="0" w:color="auto"/>
      </w:divBdr>
    </w:div>
    <w:div w:id="879055098">
      <w:bodyDiv w:val="1"/>
      <w:marLeft w:val="0"/>
      <w:marRight w:val="0"/>
      <w:marTop w:val="0"/>
      <w:marBottom w:val="0"/>
      <w:divBdr>
        <w:top w:val="none" w:sz="0" w:space="0" w:color="auto"/>
        <w:left w:val="none" w:sz="0" w:space="0" w:color="auto"/>
        <w:bottom w:val="none" w:sz="0" w:space="0" w:color="auto"/>
        <w:right w:val="none" w:sz="0" w:space="0" w:color="auto"/>
      </w:divBdr>
    </w:div>
    <w:div w:id="900561971">
      <w:bodyDiv w:val="1"/>
      <w:marLeft w:val="0"/>
      <w:marRight w:val="0"/>
      <w:marTop w:val="0"/>
      <w:marBottom w:val="0"/>
      <w:divBdr>
        <w:top w:val="none" w:sz="0" w:space="0" w:color="auto"/>
        <w:left w:val="none" w:sz="0" w:space="0" w:color="auto"/>
        <w:bottom w:val="none" w:sz="0" w:space="0" w:color="auto"/>
        <w:right w:val="none" w:sz="0" w:space="0" w:color="auto"/>
      </w:divBdr>
    </w:div>
    <w:div w:id="1043797293">
      <w:bodyDiv w:val="1"/>
      <w:marLeft w:val="0"/>
      <w:marRight w:val="0"/>
      <w:marTop w:val="0"/>
      <w:marBottom w:val="0"/>
      <w:divBdr>
        <w:top w:val="none" w:sz="0" w:space="0" w:color="auto"/>
        <w:left w:val="none" w:sz="0" w:space="0" w:color="auto"/>
        <w:bottom w:val="none" w:sz="0" w:space="0" w:color="auto"/>
        <w:right w:val="none" w:sz="0" w:space="0" w:color="auto"/>
      </w:divBdr>
    </w:div>
    <w:div w:id="1140535768">
      <w:bodyDiv w:val="1"/>
      <w:marLeft w:val="0"/>
      <w:marRight w:val="0"/>
      <w:marTop w:val="0"/>
      <w:marBottom w:val="0"/>
      <w:divBdr>
        <w:top w:val="none" w:sz="0" w:space="0" w:color="auto"/>
        <w:left w:val="none" w:sz="0" w:space="0" w:color="auto"/>
        <w:bottom w:val="none" w:sz="0" w:space="0" w:color="auto"/>
        <w:right w:val="none" w:sz="0" w:space="0" w:color="auto"/>
      </w:divBdr>
    </w:div>
    <w:div w:id="1267231336">
      <w:bodyDiv w:val="1"/>
      <w:marLeft w:val="0"/>
      <w:marRight w:val="0"/>
      <w:marTop w:val="0"/>
      <w:marBottom w:val="0"/>
      <w:divBdr>
        <w:top w:val="none" w:sz="0" w:space="0" w:color="auto"/>
        <w:left w:val="none" w:sz="0" w:space="0" w:color="auto"/>
        <w:bottom w:val="none" w:sz="0" w:space="0" w:color="auto"/>
        <w:right w:val="none" w:sz="0" w:space="0" w:color="auto"/>
      </w:divBdr>
    </w:div>
    <w:div w:id="1901088606">
      <w:bodyDiv w:val="1"/>
      <w:marLeft w:val="0"/>
      <w:marRight w:val="0"/>
      <w:marTop w:val="0"/>
      <w:marBottom w:val="0"/>
      <w:divBdr>
        <w:top w:val="none" w:sz="0" w:space="0" w:color="auto"/>
        <w:left w:val="none" w:sz="0" w:space="0" w:color="auto"/>
        <w:bottom w:val="none" w:sz="0" w:space="0" w:color="auto"/>
        <w:right w:val="none" w:sz="0" w:space="0" w:color="auto"/>
      </w:divBdr>
    </w:div>
    <w:div w:id="1984918871">
      <w:bodyDiv w:val="1"/>
      <w:marLeft w:val="0"/>
      <w:marRight w:val="0"/>
      <w:marTop w:val="0"/>
      <w:marBottom w:val="0"/>
      <w:divBdr>
        <w:top w:val="none" w:sz="0" w:space="0" w:color="auto"/>
        <w:left w:val="none" w:sz="0" w:space="0" w:color="auto"/>
        <w:bottom w:val="none" w:sz="0" w:space="0" w:color="auto"/>
        <w:right w:val="none" w:sz="0" w:space="0" w:color="auto"/>
      </w:divBdr>
    </w:div>
    <w:div w:id="209277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ib.org/en/publications/eib-project-carbon-footprint-methodolog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2E2F2-1536-42FB-8143-6819D4FA0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15</Pages>
  <Words>4798</Words>
  <Characters>27354</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32088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Alina Costachescu</cp:lastModifiedBy>
  <cp:revision>39</cp:revision>
  <dcterms:created xsi:type="dcterms:W3CDTF">2022-08-31T05:38:00Z</dcterms:created>
  <dcterms:modified xsi:type="dcterms:W3CDTF">2022-09-27T07:24:00Z</dcterms:modified>
</cp:coreProperties>
</file>